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02EAF" w14:textId="660580B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DE456A6" w14:textId="77777777" w:rsidR="00B3743A" w:rsidRDefault="00B3743A" w:rsidP="00227E3A">
      <w:pPr>
        <w:pStyle w:val="Header"/>
        <w:rPr>
          <w:rFonts w:ascii="Arial" w:hAnsi="Arial" w:cs="Arial"/>
          <w:b/>
          <w:sz w:val="36"/>
          <w:szCs w:val="20"/>
        </w:rPr>
      </w:pPr>
    </w:p>
    <w:p w14:paraId="633C63B7" w14:textId="77777777" w:rsidR="002B5275" w:rsidRDefault="00B3743A" w:rsidP="002B5275">
      <w:pPr>
        <w:rPr>
          <w:rFonts w:ascii="Arial" w:eastAsia="Times New Roman" w:hAnsi="Arial" w:cs="Arial"/>
          <w:b/>
          <w:color w:val="222222"/>
          <w:sz w:val="24"/>
          <w:szCs w:val="24"/>
          <w:shd w:val="clear" w:color="auto" w:fill="FFFFFF"/>
        </w:rPr>
      </w:pPr>
      <w:r>
        <w:rPr>
          <w:rFonts w:ascii="Arial" w:hAnsi="Arial" w:cs="Arial"/>
          <w:b/>
          <w:sz w:val="24"/>
          <w:szCs w:val="24"/>
        </w:rPr>
        <w:t xml:space="preserve">Part A </w:t>
      </w:r>
      <w:proofErr w:type="gramStart"/>
      <w:r>
        <w:rPr>
          <w:rFonts w:ascii="Arial" w:hAnsi="Arial" w:cs="Arial"/>
          <w:b/>
          <w:sz w:val="24"/>
          <w:szCs w:val="24"/>
        </w:rPr>
        <w:t xml:space="preserve">-  </w:t>
      </w:r>
      <w:r w:rsidR="002B5275">
        <w:rPr>
          <w:rFonts w:ascii="Arial" w:eastAsia="Times New Roman" w:hAnsi="Arial" w:cs="Arial"/>
          <w:color w:val="222222"/>
          <w:sz w:val="24"/>
          <w:szCs w:val="24"/>
          <w:shd w:val="clear" w:color="auto" w:fill="FFFFFF"/>
        </w:rPr>
        <w:t>DOES</w:t>
      </w:r>
      <w:proofErr w:type="gramEnd"/>
      <w:r w:rsidR="002B5275">
        <w:rPr>
          <w:rFonts w:ascii="Arial" w:eastAsia="Times New Roman" w:hAnsi="Arial" w:cs="Arial"/>
          <w:color w:val="222222"/>
          <w:sz w:val="24"/>
          <w:szCs w:val="24"/>
          <w:shd w:val="clear" w:color="auto" w:fill="FFFFFF"/>
        </w:rPr>
        <w:t xml:space="preserve"> NOT APPLY</w:t>
      </w:r>
      <w:r w:rsidR="002B5275" w:rsidRPr="00B3743A">
        <w:rPr>
          <w:rFonts w:ascii="Arial" w:eastAsia="Times New Roman" w:hAnsi="Arial" w:cs="Arial"/>
          <w:b/>
          <w:color w:val="222222"/>
          <w:sz w:val="24"/>
          <w:szCs w:val="24"/>
          <w:shd w:val="clear" w:color="auto" w:fill="FFFFFF"/>
        </w:rPr>
        <w:t xml:space="preserve"> </w:t>
      </w:r>
    </w:p>
    <w:p w14:paraId="3FB4BF0F" w14:textId="1ECA45DD" w:rsidR="00B3743A" w:rsidRPr="00B3743A" w:rsidRDefault="00B3743A" w:rsidP="002B5275">
      <w:pPr>
        <w:rPr>
          <w:rFonts w:ascii="Times" w:eastAsia="Times New Roman" w:hAnsi="Times" w:cs="Times New Roman"/>
          <w:sz w:val="20"/>
          <w:szCs w:val="20"/>
        </w:rPr>
      </w:pPr>
      <w:r w:rsidRPr="00B3743A">
        <w:rPr>
          <w:rFonts w:ascii="Arial" w:eastAsia="Times New Roman" w:hAnsi="Arial" w:cs="Arial"/>
          <w:b/>
          <w:color w:val="222222"/>
          <w:sz w:val="24"/>
          <w:szCs w:val="24"/>
          <w:shd w:val="clear" w:color="auto" w:fill="FFFFFF"/>
        </w:rPr>
        <w:t>Part B</w:t>
      </w:r>
      <w:r>
        <w:rPr>
          <w:rFonts w:ascii="Arial" w:eastAsia="Times New Roman" w:hAnsi="Arial" w:cs="Arial"/>
          <w:color w:val="222222"/>
          <w:sz w:val="24"/>
          <w:szCs w:val="24"/>
          <w:shd w:val="clear" w:color="auto" w:fill="FFFFFF"/>
        </w:rPr>
        <w:t xml:space="preserve"> – </w:t>
      </w:r>
      <w:r w:rsidR="002B5275">
        <w:rPr>
          <w:rFonts w:ascii="Arial" w:eastAsia="Times New Roman" w:hAnsi="Arial" w:cs="Arial"/>
          <w:color w:val="222222"/>
          <w:sz w:val="24"/>
          <w:szCs w:val="24"/>
          <w:shd w:val="clear" w:color="auto" w:fill="FFFFFF"/>
        </w:rPr>
        <w:t>DOES NOT APPLY</w:t>
      </w:r>
    </w:p>
    <w:p w14:paraId="4BDD0F39" w14:textId="4CF0CF1D" w:rsidR="00B3743A" w:rsidRPr="00B3743A" w:rsidRDefault="00B3743A" w:rsidP="00B3743A">
      <w:pPr>
        <w:rPr>
          <w:rFonts w:ascii="Times" w:eastAsia="Times New Roman" w:hAnsi="Times" w:cs="Times New Roman"/>
          <w:sz w:val="20"/>
          <w:szCs w:val="20"/>
        </w:rPr>
      </w:pPr>
      <w:r w:rsidRPr="00B3743A">
        <w:rPr>
          <w:rFonts w:ascii="Arial" w:eastAsia="Times New Roman" w:hAnsi="Arial" w:cs="Arial"/>
          <w:b/>
          <w:color w:val="222222"/>
          <w:sz w:val="24"/>
          <w:szCs w:val="24"/>
          <w:shd w:val="clear" w:color="auto" w:fill="FFFFFF"/>
        </w:rPr>
        <w:t>Part C</w:t>
      </w:r>
      <w:r>
        <w:rPr>
          <w:rFonts w:ascii="Arial" w:eastAsia="Times New Roman" w:hAnsi="Arial" w:cs="Arial"/>
          <w:color w:val="222222"/>
          <w:sz w:val="24"/>
          <w:szCs w:val="24"/>
          <w:shd w:val="clear" w:color="auto" w:fill="FFFFFF"/>
        </w:rPr>
        <w:t xml:space="preserve"> </w:t>
      </w:r>
      <w:proofErr w:type="gramStart"/>
      <w:r>
        <w:rPr>
          <w:rFonts w:ascii="Arial" w:eastAsia="Times New Roman" w:hAnsi="Arial" w:cs="Arial"/>
          <w:color w:val="222222"/>
          <w:sz w:val="24"/>
          <w:szCs w:val="24"/>
          <w:shd w:val="clear" w:color="auto" w:fill="FFFFFF"/>
        </w:rPr>
        <w:t>-  provisions</w:t>
      </w:r>
      <w:proofErr w:type="gramEnd"/>
      <w:r>
        <w:rPr>
          <w:rFonts w:ascii="Arial" w:eastAsia="Times New Roman" w:hAnsi="Arial" w:cs="Arial"/>
          <w:color w:val="222222"/>
          <w:sz w:val="24"/>
          <w:szCs w:val="24"/>
          <w:shd w:val="clear" w:color="auto" w:fill="FFFFFF"/>
        </w:rPr>
        <w:t xml:space="preserve"> to regulate a</w:t>
      </w:r>
      <w:r w:rsidRPr="00B3743A">
        <w:rPr>
          <w:rFonts w:ascii="Arial" w:eastAsia="Times New Roman" w:hAnsi="Arial" w:cs="Arial"/>
          <w:color w:val="222222"/>
          <w:sz w:val="24"/>
          <w:szCs w:val="24"/>
          <w:shd w:val="clear" w:color="auto" w:fill="FFFFFF"/>
        </w:rPr>
        <w:t>n independent controller relationship between the buyer and the supplier</w:t>
      </w:r>
      <w:r>
        <w:rPr>
          <w:rFonts w:ascii="Arial" w:eastAsia="Times New Roman" w:hAnsi="Arial" w:cs="Arial"/>
          <w:color w:val="222222"/>
          <w:sz w:val="24"/>
          <w:szCs w:val="24"/>
          <w:shd w:val="clear" w:color="auto" w:fill="FFFFFF"/>
        </w:rPr>
        <w:t>.</w:t>
      </w:r>
      <w:r w:rsidR="00883B56">
        <w:rPr>
          <w:rFonts w:ascii="Arial" w:eastAsia="Times New Roman" w:hAnsi="Arial" w:cs="Arial"/>
          <w:color w:val="222222"/>
          <w:sz w:val="24"/>
          <w:szCs w:val="24"/>
          <w:shd w:val="clear" w:color="auto" w:fill="FFFFFF"/>
        </w:rPr>
        <w:t>]</w:t>
      </w:r>
    </w:p>
    <w:p w14:paraId="0EAA535F" w14:textId="77777777" w:rsidR="004358C0" w:rsidRDefault="004358C0" w:rsidP="00227E3A">
      <w:pPr>
        <w:pStyle w:val="Header"/>
        <w:rPr>
          <w:rFonts w:ascii="Arial" w:hAnsi="Arial" w:cs="Arial"/>
          <w:b/>
          <w:sz w:val="36"/>
          <w:szCs w:val="20"/>
        </w:rPr>
      </w:pPr>
    </w:p>
    <w:p w14:paraId="125BFD2C" w14:textId="4C838088" w:rsidR="004358C0" w:rsidRPr="00D15A2D" w:rsidRDefault="004358C0" w:rsidP="00D15A2D">
      <w:pPr>
        <w:pStyle w:val="ListParagraph"/>
        <w:numPr>
          <w:ilvl w:val="0"/>
          <w:numId w:val="34"/>
        </w:numPr>
        <w:rPr>
          <w:rFonts w:ascii="Arial" w:hAnsi="Arial" w:cs="Arial"/>
          <w:b/>
          <w:sz w:val="24"/>
          <w:szCs w:val="24"/>
        </w:rPr>
      </w:pPr>
      <w:r w:rsidRPr="00D15A2D">
        <w:rPr>
          <w:rFonts w:ascii="Arial" w:hAnsi="Arial" w:cs="Arial"/>
          <w:b/>
          <w:sz w:val="24"/>
          <w:szCs w:val="24"/>
        </w:rPr>
        <w:t xml:space="preserve">Definitions </w:t>
      </w:r>
    </w:p>
    <w:p w14:paraId="0FE48308" w14:textId="77777777" w:rsidR="00D15A2D" w:rsidRPr="00D15A2D" w:rsidRDefault="00D15A2D" w:rsidP="00D15A2D">
      <w:pPr>
        <w:ind w:left="360"/>
        <w:rPr>
          <w:rFonts w:ascii="Arial" w:hAnsi="Arial" w:cs="Arial"/>
          <w:b/>
          <w:sz w:val="24"/>
          <w:szCs w:val="24"/>
        </w:rPr>
      </w:pPr>
    </w:p>
    <w:p w14:paraId="6E0C3475" w14:textId="6B37A85E" w:rsidR="004358C0" w:rsidRPr="004358C0" w:rsidRDefault="004358C0" w:rsidP="004358C0">
      <w:pPr>
        <w:rPr>
          <w:rFonts w:ascii="Arial" w:hAnsi="Arial" w:cs="Arial"/>
          <w:sz w:val="24"/>
          <w:szCs w:val="24"/>
        </w:rPr>
      </w:pPr>
      <w:r w:rsidRPr="004358C0">
        <w:rPr>
          <w:rFonts w:ascii="Arial" w:hAnsi="Arial" w:cs="Arial"/>
          <w:b/>
          <w:sz w:val="24"/>
          <w:szCs w:val="24"/>
        </w:rPr>
        <w:t xml:space="preserve"> “Controller”</w:t>
      </w:r>
      <w:r w:rsidRPr="004358C0">
        <w:rPr>
          <w:rFonts w:ascii="Arial" w:hAnsi="Arial" w:cs="Arial"/>
          <w:b/>
          <w:sz w:val="24"/>
          <w:szCs w:val="24"/>
        </w:rPr>
        <w:tab/>
        <w:t xml:space="preserve"> </w:t>
      </w:r>
      <w:r w:rsidRPr="004358C0">
        <w:rPr>
          <w:rFonts w:ascii="Arial" w:hAnsi="Arial" w:cs="Arial"/>
          <w:sz w:val="24"/>
          <w:szCs w:val="24"/>
        </w:rPr>
        <w:t>has the meaning given in the GDPR;</w:t>
      </w:r>
    </w:p>
    <w:p w14:paraId="7D1231B0" w14:textId="77777777" w:rsidR="00D15A2D" w:rsidRDefault="004358C0" w:rsidP="004358C0">
      <w:pPr>
        <w:pStyle w:val="GPsDefinition"/>
        <w:rPr>
          <w:b/>
          <w:sz w:val="24"/>
          <w:szCs w:val="24"/>
        </w:rPr>
      </w:pPr>
      <w:r w:rsidRPr="004358C0">
        <w:rPr>
          <w:b/>
          <w:sz w:val="24"/>
          <w:szCs w:val="24"/>
        </w:rPr>
        <w:t>“Data Protection</w:t>
      </w:r>
    </w:p>
    <w:p w14:paraId="65456489" w14:textId="006077E7" w:rsidR="004358C0" w:rsidRPr="004358C0" w:rsidRDefault="004358C0" w:rsidP="004358C0">
      <w:pPr>
        <w:pStyle w:val="GPsDefinition"/>
        <w:rPr>
          <w:sz w:val="24"/>
          <w:szCs w:val="24"/>
        </w:rPr>
      </w:pPr>
      <w:r w:rsidRPr="004358C0">
        <w:rPr>
          <w:b/>
          <w:sz w:val="24"/>
          <w:szCs w:val="24"/>
        </w:rPr>
        <w:t xml:space="preserve"> Legislation” </w:t>
      </w:r>
      <w:r w:rsidR="00D15A2D">
        <w:rPr>
          <w:b/>
          <w:sz w:val="24"/>
          <w:szCs w:val="24"/>
        </w:rPr>
        <w:tab/>
      </w:r>
      <w:r w:rsidRPr="004358C0">
        <w:rPr>
          <w:sz w:val="24"/>
          <w:szCs w:val="24"/>
        </w:rPr>
        <w:t xml:space="preserve">means </w:t>
      </w:r>
    </w:p>
    <w:p w14:paraId="322EDBAC" w14:textId="77777777" w:rsidR="004358C0" w:rsidRPr="004358C0" w:rsidRDefault="004358C0" w:rsidP="004358C0">
      <w:pPr>
        <w:pStyle w:val="GPSDefinitionL3"/>
        <w:numPr>
          <w:ilvl w:val="2"/>
          <w:numId w:val="10"/>
        </w:numPr>
        <w:ind w:left="2410" w:firstLine="0"/>
        <w:rPr>
          <w:rFonts w:ascii="Arial" w:hAnsi="Arial"/>
          <w:sz w:val="24"/>
          <w:szCs w:val="24"/>
        </w:rPr>
      </w:pPr>
      <w:r w:rsidRPr="004358C0">
        <w:rPr>
          <w:rFonts w:ascii="Arial" w:hAnsi="Arial"/>
          <w:sz w:val="24"/>
          <w:szCs w:val="24"/>
        </w:rPr>
        <w:t>the GDPR, the LED and any applicable national implementing Laws as amended from time to time;</w:t>
      </w:r>
    </w:p>
    <w:p w14:paraId="4AAE31A5" w14:textId="77777777" w:rsidR="004358C0" w:rsidRPr="004358C0" w:rsidRDefault="004358C0" w:rsidP="004358C0">
      <w:pPr>
        <w:pStyle w:val="GPSDefinitionL3"/>
        <w:numPr>
          <w:ilvl w:val="2"/>
          <w:numId w:val="10"/>
        </w:numPr>
        <w:ind w:left="2410" w:firstLine="0"/>
        <w:rPr>
          <w:rFonts w:ascii="Arial" w:hAnsi="Arial"/>
          <w:sz w:val="24"/>
          <w:szCs w:val="24"/>
        </w:rPr>
      </w:pPr>
      <w:r w:rsidRPr="004358C0">
        <w:rPr>
          <w:rFonts w:ascii="Arial" w:hAnsi="Arial"/>
          <w:sz w:val="24"/>
          <w:szCs w:val="24"/>
        </w:rPr>
        <w:t>the DPA to the extent that it relates to processing of personal data and privacy;</w:t>
      </w:r>
    </w:p>
    <w:p w14:paraId="17B370D1" w14:textId="77777777" w:rsidR="004358C0" w:rsidRPr="004358C0" w:rsidRDefault="004358C0" w:rsidP="004358C0">
      <w:pPr>
        <w:pStyle w:val="GPSDefinitionL3"/>
        <w:numPr>
          <w:ilvl w:val="2"/>
          <w:numId w:val="10"/>
        </w:numPr>
        <w:ind w:left="2410" w:firstLine="0"/>
        <w:rPr>
          <w:rFonts w:ascii="Arial" w:hAnsi="Arial"/>
          <w:sz w:val="24"/>
          <w:szCs w:val="24"/>
        </w:rPr>
      </w:pPr>
      <w:r w:rsidRPr="004358C0">
        <w:rPr>
          <w:rFonts w:ascii="Arial" w:hAnsi="Arial"/>
          <w:sz w:val="24"/>
          <w:szCs w:val="24"/>
        </w:rPr>
        <w:t>all applicable Law about the processing of personal data and privacy;</w:t>
      </w:r>
    </w:p>
    <w:p w14:paraId="59FBCEA7" w14:textId="77777777" w:rsidR="004358C0" w:rsidRPr="002404A4" w:rsidRDefault="004358C0" w:rsidP="004358C0">
      <w:pPr>
        <w:pStyle w:val="GPsDefinition"/>
        <w:ind w:left="720"/>
        <w:rPr>
          <w:b/>
          <w:sz w:val="24"/>
          <w:szCs w:val="24"/>
        </w:rPr>
      </w:pPr>
    </w:p>
    <w:p w14:paraId="2C33B682" w14:textId="4CE0B930" w:rsidR="004358C0" w:rsidRDefault="004358C0" w:rsidP="004358C0">
      <w:pPr>
        <w:pStyle w:val="GPsDefinition"/>
        <w:ind w:left="2160" w:hanging="2160"/>
        <w:rPr>
          <w:b/>
          <w:sz w:val="24"/>
          <w:szCs w:val="24"/>
        </w:rPr>
      </w:pPr>
      <w:r>
        <w:rPr>
          <w:b/>
          <w:sz w:val="24"/>
          <w:szCs w:val="24"/>
        </w:rPr>
        <w:t>“GDPR”</w:t>
      </w:r>
      <w:r>
        <w:rPr>
          <w:b/>
          <w:sz w:val="24"/>
          <w:szCs w:val="24"/>
        </w:rPr>
        <w:tab/>
      </w:r>
      <w:r w:rsidRPr="002404A4">
        <w:rPr>
          <w:sz w:val="24"/>
          <w:szCs w:val="24"/>
        </w:rPr>
        <w:t xml:space="preserve"> the General Data Protection Regulation (Regulation (EU) 2016/679)</w:t>
      </w:r>
      <w:r w:rsidRPr="002404A4">
        <w:rPr>
          <w:b/>
          <w:sz w:val="24"/>
          <w:szCs w:val="24"/>
        </w:rPr>
        <w:t xml:space="preserve"> </w:t>
      </w:r>
    </w:p>
    <w:p w14:paraId="39CAECA8" w14:textId="77777777" w:rsidR="004358C0" w:rsidRPr="002404A4" w:rsidRDefault="004358C0" w:rsidP="004358C0">
      <w:pPr>
        <w:pStyle w:val="GPsDefinition"/>
        <w:ind w:left="2160" w:hanging="2160"/>
        <w:rPr>
          <w:b/>
          <w:sz w:val="24"/>
          <w:szCs w:val="24"/>
        </w:rPr>
      </w:pPr>
    </w:p>
    <w:p w14:paraId="56ED6AE6" w14:textId="61AB4804" w:rsidR="004358C0" w:rsidRDefault="004358C0" w:rsidP="004358C0">
      <w:pPr>
        <w:pStyle w:val="GPsDefinition"/>
        <w:ind w:left="2160" w:hanging="2160"/>
        <w:rPr>
          <w:sz w:val="24"/>
          <w:szCs w:val="24"/>
        </w:rPr>
      </w:pPr>
      <w:r>
        <w:rPr>
          <w:b/>
          <w:sz w:val="24"/>
          <w:szCs w:val="24"/>
        </w:rPr>
        <w:t xml:space="preserve">“Joint Control” </w:t>
      </w:r>
      <w:r>
        <w:rPr>
          <w:b/>
          <w:sz w:val="24"/>
          <w:szCs w:val="24"/>
        </w:rPr>
        <w:tab/>
      </w:r>
      <w:r w:rsidRPr="002404A4">
        <w:rPr>
          <w:sz w:val="24"/>
          <w:szCs w:val="24"/>
        </w:rPr>
        <w:t>means where two or more Controllers jointly determine the purposes and means of processing</w:t>
      </w:r>
    </w:p>
    <w:p w14:paraId="38E5A905" w14:textId="77777777" w:rsidR="004358C0" w:rsidRPr="002404A4" w:rsidRDefault="004358C0" w:rsidP="004358C0">
      <w:pPr>
        <w:pStyle w:val="GPsDefinition"/>
        <w:ind w:left="2160" w:hanging="2160"/>
        <w:rPr>
          <w:b/>
          <w:sz w:val="24"/>
          <w:szCs w:val="24"/>
        </w:rPr>
      </w:pPr>
    </w:p>
    <w:p w14:paraId="39083C86" w14:textId="69065B02" w:rsidR="00D15A2D" w:rsidRDefault="004358C0" w:rsidP="00F36DA8">
      <w:pPr>
        <w:pStyle w:val="GPsDefinition"/>
        <w:ind w:left="2160" w:hanging="2160"/>
        <w:rPr>
          <w:sz w:val="24"/>
          <w:szCs w:val="24"/>
        </w:rPr>
      </w:pPr>
      <w:r>
        <w:rPr>
          <w:b/>
          <w:sz w:val="24"/>
          <w:szCs w:val="24"/>
        </w:rPr>
        <w:t>“Personal Data”</w:t>
      </w:r>
      <w:r w:rsidRPr="002404A4">
        <w:rPr>
          <w:b/>
          <w:sz w:val="24"/>
          <w:szCs w:val="24"/>
        </w:rPr>
        <w:t xml:space="preserve"> </w:t>
      </w:r>
      <w:r>
        <w:rPr>
          <w:b/>
          <w:sz w:val="24"/>
          <w:szCs w:val="24"/>
        </w:rPr>
        <w:tab/>
      </w:r>
      <w:r w:rsidRPr="002404A4">
        <w:rPr>
          <w:sz w:val="24"/>
          <w:szCs w:val="24"/>
        </w:rPr>
        <w:t>has the meaning given in the GDPR</w:t>
      </w:r>
      <w:r w:rsidRPr="002404A4">
        <w:rPr>
          <w:sz w:val="24"/>
          <w:szCs w:val="24"/>
          <w:lang w:eastAsia="ar-SA"/>
        </w:rPr>
        <w:t xml:space="preserve"> </w:t>
      </w:r>
      <w:r w:rsidRPr="002404A4">
        <w:rPr>
          <w:sz w:val="24"/>
          <w:szCs w:val="24"/>
        </w:rPr>
        <w:t>to which the Processor has access to from time to time in the course of the Services</w:t>
      </w:r>
    </w:p>
    <w:p w14:paraId="0BC0264D" w14:textId="77777777" w:rsidR="00DD7314" w:rsidRDefault="00DD7314" w:rsidP="00F36DA8">
      <w:pPr>
        <w:pStyle w:val="GPsDefinition"/>
        <w:ind w:left="2160" w:hanging="2160"/>
        <w:rPr>
          <w:sz w:val="24"/>
          <w:szCs w:val="24"/>
        </w:rPr>
      </w:pPr>
    </w:p>
    <w:p w14:paraId="5BF8DBCE" w14:textId="77777777" w:rsidR="002B5275" w:rsidRDefault="002B5275" w:rsidP="00B3743A">
      <w:pPr>
        <w:pStyle w:val="GPsDefinition"/>
        <w:rPr>
          <w:b/>
          <w:sz w:val="36"/>
          <w:szCs w:val="36"/>
        </w:rPr>
      </w:pPr>
    </w:p>
    <w:p w14:paraId="751552C3" w14:textId="77777777" w:rsidR="002B5275" w:rsidRDefault="002B5275" w:rsidP="00B3743A">
      <w:pPr>
        <w:pStyle w:val="GPsDefinition"/>
        <w:rPr>
          <w:b/>
          <w:sz w:val="36"/>
          <w:szCs w:val="36"/>
        </w:rPr>
      </w:pPr>
    </w:p>
    <w:p w14:paraId="4E14F661" w14:textId="77777777" w:rsidR="002B5275" w:rsidRDefault="002B5275" w:rsidP="00B3743A">
      <w:pPr>
        <w:pStyle w:val="GPsDefinition"/>
        <w:rPr>
          <w:b/>
          <w:sz w:val="36"/>
          <w:szCs w:val="36"/>
        </w:rPr>
      </w:pPr>
    </w:p>
    <w:p w14:paraId="153CC4AD" w14:textId="77777777" w:rsidR="002B5275" w:rsidRDefault="002B5275" w:rsidP="00B3743A">
      <w:pPr>
        <w:pStyle w:val="GPsDefinition"/>
        <w:rPr>
          <w:b/>
          <w:sz w:val="36"/>
          <w:szCs w:val="36"/>
        </w:rPr>
      </w:pPr>
    </w:p>
    <w:p w14:paraId="5751E7BB" w14:textId="77777777" w:rsidR="002B5275" w:rsidRDefault="002B5275" w:rsidP="00B3743A">
      <w:pPr>
        <w:pStyle w:val="GPsDefinition"/>
        <w:rPr>
          <w:b/>
          <w:sz w:val="36"/>
          <w:szCs w:val="36"/>
        </w:rPr>
      </w:pPr>
    </w:p>
    <w:p w14:paraId="658A1E2E" w14:textId="39A31D2B" w:rsidR="00DD7314" w:rsidRDefault="00B3743A" w:rsidP="00B3743A">
      <w:pPr>
        <w:pStyle w:val="GPsDefinition"/>
        <w:rPr>
          <w:b/>
          <w:sz w:val="36"/>
          <w:szCs w:val="36"/>
        </w:rPr>
      </w:pPr>
      <w:r w:rsidRPr="00B3743A">
        <w:rPr>
          <w:b/>
          <w:sz w:val="36"/>
          <w:szCs w:val="36"/>
        </w:rPr>
        <w:lastRenderedPageBreak/>
        <w:t xml:space="preserve">Part </w:t>
      </w:r>
      <w:proofErr w:type="gramStart"/>
      <w:r w:rsidRPr="00B3743A">
        <w:rPr>
          <w:b/>
          <w:sz w:val="36"/>
          <w:szCs w:val="36"/>
        </w:rPr>
        <w:t xml:space="preserve">A </w:t>
      </w:r>
      <w:r w:rsidR="00883B56">
        <w:rPr>
          <w:b/>
          <w:sz w:val="36"/>
          <w:szCs w:val="36"/>
        </w:rPr>
        <w:t xml:space="preserve"> -</w:t>
      </w:r>
      <w:proofErr w:type="gramEnd"/>
      <w:r w:rsidR="00883B56">
        <w:rPr>
          <w:b/>
          <w:sz w:val="36"/>
          <w:szCs w:val="36"/>
        </w:rPr>
        <w:t xml:space="preserve"> </w:t>
      </w:r>
      <w:r w:rsidRPr="00B3743A">
        <w:rPr>
          <w:b/>
          <w:sz w:val="36"/>
          <w:szCs w:val="36"/>
        </w:rPr>
        <w:t>CONTROLLER TO PROCESSOR</w:t>
      </w:r>
    </w:p>
    <w:p w14:paraId="50E6F5B8" w14:textId="7E0C897B" w:rsidR="002B5275" w:rsidRDefault="002B5275" w:rsidP="002B5275">
      <w:pPr>
        <w:pStyle w:val="GPsDefinition"/>
        <w:numPr>
          <w:ilvl w:val="0"/>
          <w:numId w:val="37"/>
        </w:numPr>
        <w:rPr>
          <w:b/>
          <w:sz w:val="36"/>
          <w:szCs w:val="36"/>
        </w:rPr>
      </w:pPr>
      <w:r>
        <w:rPr>
          <w:b/>
          <w:sz w:val="36"/>
          <w:szCs w:val="36"/>
        </w:rPr>
        <w:t>DOES NOT APPLY</w:t>
      </w:r>
    </w:p>
    <w:p w14:paraId="7C33C453" w14:textId="77777777" w:rsidR="002B5275" w:rsidRPr="00B3743A" w:rsidRDefault="002B5275" w:rsidP="002B5275">
      <w:pPr>
        <w:pStyle w:val="GPsDefinition"/>
        <w:ind w:left="720"/>
        <w:rPr>
          <w:b/>
          <w:sz w:val="36"/>
          <w:szCs w:val="36"/>
        </w:rPr>
      </w:pP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6C52398D" w14:textId="77916B9F" w:rsidR="00D50719" w:rsidRDefault="00B3743A" w:rsidP="00D50719">
      <w:pPr>
        <w:keepNext/>
        <w:jc w:val="both"/>
        <w:rPr>
          <w:rFonts w:ascii="Arial" w:hAnsi="Arial" w:cs="Arial"/>
          <w:b/>
          <w:sz w:val="36"/>
          <w:szCs w:val="36"/>
        </w:rPr>
      </w:pPr>
      <w:r>
        <w:rPr>
          <w:rFonts w:ascii="Arial" w:hAnsi="Arial" w:cs="Arial"/>
          <w:b/>
          <w:sz w:val="36"/>
          <w:szCs w:val="36"/>
        </w:rPr>
        <w:t xml:space="preserve">Part B </w:t>
      </w:r>
      <w:proofErr w:type="gramStart"/>
      <w:r>
        <w:rPr>
          <w:rFonts w:ascii="Arial" w:hAnsi="Arial" w:cs="Arial"/>
          <w:b/>
          <w:sz w:val="36"/>
          <w:szCs w:val="36"/>
        </w:rPr>
        <w:t xml:space="preserve">-  </w:t>
      </w:r>
      <w:r w:rsidR="00D50719" w:rsidRPr="00D50719">
        <w:rPr>
          <w:rFonts w:ascii="Arial" w:hAnsi="Arial" w:cs="Arial"/>
          <w:b/>
          <w:sz w:val="36"/>
          <w:szCs w:val="36"/>
        </w:rPr>
        <w:t>JOINT</w:t>
      </w:r>
      <w:proofErr w:type="gramEnd"/>
      <w:r w:rsidR="00D50719" w:rsidRPr="00D50719">
        <w:rPr>
          <w:rFonts w:ascii="Arial" w:hAnsi="Arial" w:cs="Arial"/>
          <w:b/>
          <w:sz w:val="36"/>
          <w:szCs w:val="36"/>
        </w:rPr>
        <w:t xml:space="preserve"> CONTROL OF PERSONAL DATA</w:t>
      </w:r>
    </w:p>
    <w:p w14:paraId="307642CB" w14:textId="43ED256F" w:rsidR="002B5275" w:rsidRPr="00D50719" w:rsidRDefault="002B5275" w:rsidP="00D50719">
      <w:pPr>
        <w:keepNext/>
        <w:jc w:val="both"/>
        <w:rPr>
          <w:rFonts w:ascii="Arial" w:hAnsi="Arial" w:cs="Arial"/>
          <w:b/>
          <w:sz w:val="36"/>
          <w:szCs w:val="36"/>
        </w:rPr>
      </w:pPr>
      <w:r>
        <w:rPr>
          <w:rFonts w:ascii="Arial" w:hAnsi="Arial" w:cs="Arial"/>
          <w:b/>
          <w:sz w:val="36"/>
          <w:szCs w:val="36"/>
        </w:rPr>
        <w:t>- DOES NOT APPLY</w:t>
      </w:r>
    </w:p>
    <w:p w14:paraId="58B7F540" w14:textId="77777777" w:rsidR="002404A4" w:rsidRDefault="002404A4" w:rsidP="00D50719">
      <w:pPr>
        <w:spacing w:after="240"/>
        <w:rPr>
          <w:rFonts w:ascii="Arial" w:hAnsi="Arial" w:cs="Arial"/>
          <w:sz w:val="24"/>
          <w:szCs w:val="24"/>
        </w:rPr>
      </w:pPr>
    </w:p>
    <w:p w14:paraId="24486F8B" w14:textId="77777777" w:rsidR="002404A4" w:rsidRDefault="002404A4" w:rsidP="00D50719">
      <w:pPr>
        <w:spacing w:after="240"/>
        <w:rPr>
          <w:rFonts w:ascii="Arial" w:hAnsi="Arial" w:cs="Arial"/>
          <w:sz w:val="24"/>
          <w:szCs w:val="24"/>
        </w:rPr>
      </w:pPr>
    </w:p>
    <w:p w14:paraId="0329F409" w14:textId="169618F8" w:rsidR="002404A4" w:rsidRPr="002404A4" w:rsidRDefault="00883B56" w:rsidP="002404A4">
      <w:pPr>
        <w:rPr>
          <w:rFonts w:ascii="Arial" w:hAnsi="Arial" w:cs="Arial"/>
          <w:b/>
          <w:sz w:val="36"/>
          <w:szCs w:val="36"/>
        </w:rPr>
      </w:pPr>
      <w:r>
        <w:rPr>
          <w:rFonts w:ascii="Arial" w:hAnsi="Arial" w:cs="Arial"/>
          <w:b/>
          <w:sz w:val="36"/>
          <w:szCs w:val="36"/>
        </w:rPr>
        <w:t xml:space="preserve">Part </w:t>
      </w:r>
      <w:proofErr w:type="gramStart"/>
      <w:r>
        <w:rPr>
          <w:rFonts w:ascii="Arial" w:hAnsi="Arial" w:cs="Arial"/>
          <w:b/>
          <w:sz w:val="36"/>
          <w:szCs w:val="36"/>
        </w:rPr>
        <w:t>C  -</w:t>
      </w:r>
      <w:proofErr w:type="gramEnd"/>
      <w:r>
        <w:rPr>
          <w:rFonts w:ascii="Arial" w:hAnsi="Arial" w:cs="Arial"/>
          <w:b/>
          <w:sz w:val="36"/>
          <w:szCs w:val="36"/>
        </w:rPr>
        <w:t xml:space="preserve"> </w:t>
      </w:r>
      <w:r w:rsidRPr="002404A4">
        <w:rPr>
          <w:rFonts w:ascii="Arial" w:hAnsi="Arial" w:cs="Arial"/>
          <w:b/>
          <w:sz w:val="36"/>
          <w:szCs w:val="36"/>
        </w:rPr>
        <w:t>INDEPENDENT CONTROLLERS OF PERSONAL DATA</w:t>
      </w:r>
    </w:p>
    <w:p w14:paraId="058DC7A9" w14:textId="1B39F00C" w:rsidR="002404A4" w:rsidRPr="002404A4" w:rsidRDefault="002404A4" w:rsidP="002404A4">
      <w:pPr>
        <w:pBdr>
          <w:bottom w:val="single" w:sz="12" w:space="1" w:color="auto"/>
        </w:pBdr>
        <w:rPr>
          <w:rFonts w:ascii="Arial" w:hAnsi="Arial" w:cs="Arial"/>
          <w:sz w:val="24"/>
          <w:szCs w:val="24"/>
        </w:rPr>
      </w:pPr>
      <w:r w:rsidRPr="002404A4">
        <w:rPr>
          <w:rFonts w:ascii="Arial" w:hAnsi="Arial" w:cs="Arial"/>
          <w:b/>
          <w:sz w:val="24"/>
          <w:szCs w:val="24"/>
          <w:highlight w:val="yellow"/>
        </w:rPr>
        <w:t>[</w:t>
      </w:r>
      <w:r w:rsidR="00883B56">
        <w:rPr>
          <w:rFonts w:ascii="Arial" w:hAnsi="Arial" w:cs="Arial"/>
          <w:b/>
          <w:sz w:val="24"/>
          <w:szCs w:val="24"/>
          <w:highlight w:val="yellow"/>
        </w:rPr>
        <w:t xml:space="preserve">CCS </w:t>
      </w:r>
      <w:r w:rsidRPr="002404A4">
        <w:rPr>
          <w:rFonts w:ascii="Arial" w:hAnsi="Arial" w:cs="Arial"/>
          <w:b/>
          <w:sz w:val="24"/>
          <w:szCs w:val="24"/>
          <w:highlight w:val="yellow"/>
        </w:rPr>
        <w:t>Guidance</w:t>
      </w:r>
      <w:r>
        <w:rPr>
          <w:rFonts w:ascii="Arial" w:hAnsi="Arial" w:cs="Arial"/>
          <w:sz w:val="24"/>
          <w:szCs w:val="24"/>
        </w:rPr>
        <w:t xml:space="preserve"> </w:t>
      </w:r>
      <w:r w:rsidR="00244EFA" w:rsidRPr="00244EFA">
        <w:rPr>
          <w:rFonts w:ascii="Arial" w:hAnsi="Arial" w:cs="Arial"/>
          <w:sz w:val="24"/>
          <w:szCs w:val="24"/>
          <w:highlight w:val="yellow"/>
        </w:rPr>
        <w:t>When to use this Part C</w:t>
      </w:r>
      <w:r w:rsidRPr="002404A4">
        <w:rPr>
          <w:rFonts w:ascii="Arial" w:hAnsi="Arial" w:cs="Arial"/>
          <w:sz w:val="24"/>
          <w:szCs w:val="24"/>
        </w:rPr>
        <w:t xml:space="preserve"> - In some cases Suppliers may reject the imposition of a Data Protection </w:t>
      </w:r>
      <w:r w:rsidR="00244EFA">
        <w:rPr>
          <w:rFonts w:ascii="Arial" w:hAnsi="Arial" w:cs="Arial"/>
          <w:sz w:val="24"/>
          <w:szCs w:val="24"/>
        </w:rPr>
        <w:t>paragraph</w:t>
      </w:r>
      <w:r w:rsidRPr="002404A4">
        <w:rPr>
          <w:rFonts w:ascii="Arial" w:hAnsi="Arial" w:cs="Arial"/>
          <w:sz w:val="24"/>
          <w:szCs w:val="24"/>
        </w:rPr>
        <w:t xml:space="preserve"> which identifies them as a Processor of Personal Data under the Control of the Authority in accordance with the Controller/Processor wording provided in GDPR PPN 02/18. This is usually on the basis that the Supplier requires a degree of autonomy as to the use of Personal Data (outside of the instruction or purposes of the Authority) or because the party receiving the Personal Data uses it for its own purposes rather than exclusively the purposes of the provider of the Personal Data. </w:t>
      </w:r>
    </w:p>
    <w:p w14:paraId="2B31546B" w14:textId="77777777"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Examples of this might include where the Supplier</w:t>
      </w:r>
    </w:p>
    <w:p w14:paraId="1E80654A" w14:textId="77777777"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a) will as a result of the professional skills for which the Authority is contracting necessarily exercise independent discretion or autonomy over the purposes and means of processing of personal data in order to fulfil the Authority’s needs,</w:t>
      </w:r>
    </w:p>
    <w:p w14:paraId="3EBA883F" w14:textId="77777777"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b)  owes a statutory reporting obligation in relation to the provision of personal data to a regulatory authority (</w:t>
      </w:r>
      <w:proofErr w:type="spellStart"/>
      <w:r w:rsidRPr="002404A4">
        <w:rPr>
          <w:rFonts w:ascii="Arial" w:hAnsi="Arial" w:cs="Arial"/>
          <w:sz w:val="24"/>
          <w:szCs w:val="24"/>
        </w:rPr>
        <w:t>eg.</w:t>
      </w:r>
      <w:proofErr w:type="spellEnd"/>
      <w:r w:rsidRPr="002404A4">
        <w:rPr>
          <w:rFonts w:ascii="Arial" w:hAnsi="Arial" w:cs="Arial"/>
          <w:sz w:val="24"/>
          <w:szCs w:val="24"/>
        </w:rPr>
        <w:t xml:space="preserve"> accountants), </w:t>
      </w:r>
    </w:p>
    <w:p w14:paraId="1509B3DA" w14:textId="3FA15E96"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c) is required under professional obligations to process the personal data in certain ways which fall outside of the control of the Customer (</w:t>
      </w:r>
      <w:proofErr w:type="spellStart"/>
      <w:r w:rsidRPr="002404A4">
        <w:rPr>
          <w:rFonts w:ascii="Arial" w:hAnsi="Arial" w:cs="Arial"/>
          <w:sz w:val="24"/>
          <w:szCs w:val="24"/>
        </w:rPr>
        <w:t>eg.</w:t>
      </w:r>
      <w:proofErr w:type="spellEnd"/>
      <w:r w:rsidRPr="002404A4">
        <w:rPr>
          <w:rFonts w:ascii="Arial" w:hAnsi="Arial" w:cs="Arial"/>
          <w:sz w:val="24"/>
          <w:szCs w:val="24"/>
        </w:rPr>
        <w:t xml:space="preserve"> lawyers) </w:t>
      </w:r>
    </w:p>
    <w:p w14:paraId="744B6745" w14:textId="70F18CAF" w:rsidR="002404A4" w:rsidRPr="002404A4" w:rsidRDefault="00BA4FA3" w:rsidP="002404A4">
      <w:pPr>
        <w:pBdr>
          <w:bottom w:val="single" w:sz="12" w:space="1" w:color="auto"/>
        </w:pBdr>
        <w:rPr>
          <w:rFonts w:ascii="Arial" w:hAnsi="Arial" w:cs="Arial"/>
          <w:sz w:val="24"/>
          <w:szCs w:val="24"/>
        </w:rPr>
      </w:pPr>
      <w:r>
        <w:rPr>
          <w:rFonts w:ascii="Arial" w:hAnsi="Arial" w:cs="Arial"/>
          <w:sz w:val="24"/>
          <w:szCs w:val="24"/>
        </w:rPr>
        <w:t>The paragraphs below</w:t>
      </w:r>
      <w:r w:rsidR="002404A4" w:rsidRPr="002404A4">
        <w:rPr>
          <w:rFonts w:ascii="Arial" w:hAnsi="Arial" w:cs="Arial"/>
          <w:sz w:val="24"/>
          <w:szCs w:val="24"/>
        </w:rPr>
        <w:t xml:space="preserve"> can be used in replacement of Controller to Processor or Joint Control Provision</w:t>
      </w:r>
      <w:r>
        <w:rPr>
          <w:rFonts w:ascii="Arial" w:hAnsi="Arial" w:cs="Arial"/>
          <w:sz w:val="24"/>
          <w:szCs w:val="24"/>
        </w:rPr>
        <w:t>s</w:t>
      </w:r>
      <w:r w:rsidR="002404A4" w:rsidRPr="002404A4">
        <w:rPr>
          <w:rFonts w:ascii="Arial" w:hAnsi="Arial" w:cs="Arial"/>
          <w:sz w:val="24"/>
          <w:szCs w:val="24"/>
        </w:rPr>
        <w:t xml:space="preserve"> in order to clarify that the relationship is not one regulated by Article 26 (controller processor) or 28 (joint controller) of the GDPR. In some cases you will wish to use this </w:t>
      </w:r>
      <w:r w:rsidR="00244EFA">
        <w:rPr>
          <w:rFonts w:ascii="Arial" w:hAnsi="Arial" w:cs="Arial"/>
          <w:sz w:val="24"/>
          <w:szCs w:val="24"/>
        </w:rPr>
        <w:t>paragraph</w:t>
      </w:r>
      <w:r w:rsidR="002404A4" w:rsidRPr="002404A4">
        <w:rPr>
          <w:rFonts w:ascii="Arial" w:hAnsi="Arial" w:cs="Arial"/>
          <w:sz w:val="24"/>
          <w:szCs w:val="24"/>
        </w:rPr>
        <w:t xml:space="preserve"> in conjunction in addition to these provisions where different classes of personal data are to be treated differently under the same contract</w:t>
      </w:r>
      <w:proofErr w:type="gramStart"/>
      <w:r w:rsidR="002404A4" w:rsidRPr="002404A4">
        <w:rPr>
          <w:rFonts w:ascii="Arial" w:hAnsi="Arial" w:cs="Arial"/>
          <w:sz w:val="24"/>
          <w:szCs w:val="24"/>
        </w:rPr>
        <w:t xml:space="preserve">. </w:t>
      </w:r>
      <w:r w:rsidR="002404A4">
        <w:rPr>
          <w:rFonts w:ascii="Arial" w:hAnsi="Arial" w:cs="Arial"/>
          <w:sz w:val="24"/>
          <w:szCs w:val="24"/>
        </w:rPr>
        <w:t>]</w:t>
      </w:r>
      <w:proofErr w:type="gramEnd"/>
    </w:p>
    <w:p w14:paraId="090ACBE6" w14:textId="77777777" w:rsidR="004358C0" w:rsidRPr="002404A4" w:rsidRDefault="004358C0" w:rsidP="002404A4">
      <w:pPr>
        <w:pStyle w:val="GPsDefinition"/>
        <w:rPr>
          <w:sz w:val="24"/>
          <w:szCs w:val="24"/>
        </w:rPr>
      </w:pPr>
    </w:p>
    <w:p w14:paraId="7E881486" w14:textId="4F0470CF"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 xml:space="preserve">With respect to Personal Data provided by one Party to another Party (as further described in </w:t>
      </w:r>
      <w:r w:rsidRPr="00BA4FA3">
        <w:rPr>
          <w:rFonts w:ascii="Arial" w:hAnsi="Arial" w:cs="Arial"/>
          <w:sz w:val="24"/>
          <w:szCs w:val="24"/>
          <w:lang w:eastAsia="zh-CN"/>
        </w:rPr>
        <w:t xml:space="preserve">Annex </w:t>
      </w:r>
      <w:r w:rsidR="007D4B02" w:rsidRPr="00BA4FA3">
        <w:rPr>
          <w:rFonts w:ascii="Arial" w:hAnsi="Arial" w:cs="Arial"/>
          <w:sz w:val="24"/>
          <w:szCs w:val="24"/>
          <w:lang w:eastAsia="zh-CN"/>
        </w:rPr>
        <w:t>1  (</w:t>
      </w:r>
      <w:r w:rsidR="007D4B02" w:rsidRPr="00BA4FA3">
        <w:rPr>
          <w:rFonts w:ascii="Arial" w:hAnsi="Arial" w:cs="Arial"/>
          <w:iCs/>
          <w:color w:val="000000"/>
          <w:sz w:val="24"/>
          <w:szCs w:val="24"/>
          <w:lang w:bidi="he-IL"/>
        </w:rPr>
        <w:t>Record of Personal Data Transfer</w:t>
      </w:r>
      <w:r w:rsidR="007D4B02" w:rsidRPr="00BA4FA3">
        <w:rPr>
          <w:rFonts w:ascii="Arial" w:hAnsi="Arial" w:cs="Arial"/>
          <w:sz w:val="24"/>
          <w:szCs w:val="24"/>
          <w:lang w:eastAsia="zh-CN"/>
        </w:rPr>
        <w:t>)</w:t>
      </w:r>
      <w:r w:rsidRPr="002404A4">
        <w:rPr>
          <w:rFonts w:ascii="Arial" w:hAnsi="Arial" w:cs="Arial"/>
          <w:sz w:val="24"/>
          <w:szCs w:val="24"/>
          <w:lang w:eastAsia="zh-CN"/>
        </w:rPr>
        <w:t xml:space="preserve"> </w:t>
      </w:r>
      <w:r w:rsidR="00883B56">
        <w:rPr>
          <w:rFonts w:ascii="Arial" w:hAnsi="Arial" w:cs="Arial"/>
          <w:sz w:val="24"/>
          <w:szCs w:val="24"/>
          <w:lang w:eastAsia="zh-CN"/>
        </w:rPr>
        <w:t xml:space="preserve">in this Part C </w:t>
      </w:r>
      <w:r w:rsidR="007D4B02">
        <w:rPr>
          <w:rFonts w:ascii="Arial" w:hAnsi="Arial" w:cs="Arial"/>
          <w:sz w:val="24"/>
          <w:szCs w:val="24"/>
          <w:lang w:eastAsia="zh-CN"/>
        </w:rPr>
        <w:t xml:space="preserve">of Joint Schedule 11 </w:t>
      </w:r>
      <w:r w:rsidRPr="002404A4">
        <w:rPr>
          <w:rFonts w:ascii="Arial" w:hAnsi="Arial" w:cs="Arial"/>
          <w:sz w:val="24"/>
          <w:szCs w:val="24"/>
          <w:lang w:eastAsia="zh-CN"/>
        </w:rPr>
        <w:t>for which each Party acts as Controller but which is not under the Joint Control each Party undertakes to comply with the applicable Data Protection Legislation in respect of their processing of such Personal Data as Controller.</w:t>
      </w:r>
    </w:p>
    <w:p w14:paraId="458854B0" w14:textId="77777777" w:rsidR="002404A4" w:rsidRPr="002404A4" w:rsidRDefault="002404A4" w:rsidP="002404A4">
      <w:pPr>
        <w:pStyle w:val="ListParagraph"/>
        <w:ind w:left="540"/>
        <w:rPr>
          <w:rFonts w:ascii="Arial" w:hAnsi="Arial" w:cs="Arial"/>
          <w:sz w:val="24"/>
          <w:szCs w:val="24"/>
          <w:lang w:eastAsia="zh-CN"/>
        </w:rPr>
      </w:pPr>
    </w:p>
    <w:p w14:paraId="1A25C605" w14:textId="77777777"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Each Party shall process the Personal Data in compliance with its obligations under the Data Protection Legislation and not</w:t>
      </w:r>
      <w:r w:rsidRPr="002404A4">
        <w:rPr>
          <w:rFonts w:ascii="Arial" w:hAnsi="Arial" w:cs="Arial"/>
          <w:sz w:val="24"/>
          <w:szCs w:val="24"/>
        </w:rPr>
        <w:t xml:space="preserve"> </w:t>
      </w:r>
      <w:r w:rsidRPr="002404A4">
        <w:rPr>
          <w:rFonts w:ascii="Arial" w:hAnsi="Arial" w:cs="Arial"/>
          <w:sz w:val="24"/>
          <w:szCs w:val="24"/>
          <w:lang w:eastAsia="zh-CN"/>
        </w:rPr>
        <w:t xml:space="preserve">do anything to cause the other Party to be in breach of it. </w:t>
      </w:r>
    </w:p>
    <w:p w14:paraId="362A7EBD" w14:textId="77777777" w:rsidR="002404A4" w:rsidRPr="002404A4" w:rsidRDefault="002404A4" w:rsidP="002404A4">
      <w:pPr>
        <w:pStyle w:val="ListParagraph"/>
        <w:rPr>
          <w:rFonts w:ascii="Arial" w:hAnsi="Arial" w:cs="Arial"/>
          <w:sz w:val="24"/>
          <w:szCs w:val="24"/>
          <w:lang w:eastAsia="zh-CN"/>
        </w:rPr>
      </w:pPr>
    </w:p>
    <w:p w14:paraId="174CF918" w14:textId="229FC3AD"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 xml:space="preserve">Where a Party has provided Personal Data to the other Party in accordance with this </w:t>
      </w:r>
      <w:r w:rsidR="00864D66">
        <w:rPr>
          <w:rFonts w:ascii="Arial" w:hAnsi="Arial" w:cs="Arial"/>
          <w:sz w:val="24"/>
          <w:szCs w:val="24"/>
          <w:lang w:eastAsia="zh-CN"/>
        </w:rPr>
        <w:t>Part C</w:t>
      </w:r>
      <w:r w:rsidRPr="002404A4">
        <w:rPr>
          <w:rFonts w:ascii="Arial" w:hAnsi="Arial" w:cs="Arial"/>
          <w:sz w:val="24"/>
          <w:szCs w:val="24"/>
          <w:lang w:eastAsia="zh-CN"/>
        </w:rPr>
        <w:t xml:space="preserve"> the recipient Party will provide all such relevant documents and information relating to its data protection policies and procedures as the other Party may reasonably require.</w:t>
      </w:r>
    </w:p>
    <w:p w14:paraId="7EFCDECA" w14:textId="77777777" w:rsidR="002404A4" w:rsidRPr="002404A4" w:rsidRDefault="002404A4" w:rsidP="002404A4">
      <w:pPr>
        <w:pStyle w:val="ListParagraph"/>
        <w:rPr>
          <w:rFonts w:ascii="Arial" w:hAnsi="Arial" w:cs="Arial"/>
          <w:sz w:val="24"/>
          <w:szCs w:val="24"/>
          <w:lang w:eastAsia="zh-CN"/>
        </w:rPr>
      </w:pPr>
    </w:p>
    <w:p w14:paraId="45FBD9C1" w14:textId="77777777"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 xml:space="preserve">The Parties shall be responsible for their own compliance with Articles 13 and 14 GDPR in respect of the processing of Personal Data for the purposes of this Agreement. </w:t>
      </w:r>
    </w:p>
    <w:p w14:paraId="69DD8A04" w14:textId="77777777" w:rsidR="002404A4" w:rsidRPr="002404A4" w:rsidRDefault="002404A4" w:rsidP="002404A4">
      <w:pPr>
        <w:pStyle w:val="ListParagraph"/>
        <w:rPr>
          <w:rFonts w:ascii="Arial" w:hAnsi="Arial" w:cs="Arial"/>
          <w:sz w:val="24"/>
          <w:szCs w:val="24"/>
        </w:rPr>
      </w:pPr>
    </w:p>
    <w:p w14:paraId="7304B18A" w14:textId="77777777"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The Parties shall only provide Personal Data to each other:</w:t>
      </w:r>
    </w:p>
    <w:p w14:paraId="161BDF2A" w14:textId="77777777" w:rsidR="002404A4" w:rsidRPr="002404A4" w:rsidRDefault="002404A4" w:rsidP="002404A4">
      <w:pPr>
        <w:pStyle w:val="ListParagraph"/>
        <w:numPr>
          <w:ilvl w:val="2"/>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 xml:space="preserve">to the extent necessary to perform the respective obligations under this Agreement. </w:t>
      </w:r>
    </w:p>
    <w:p w14:paraId="464D149E" w14:textId="77777777" w:rsidR="002404A4" w:rsidRPr="002404A4" w:rsidRDefault="002404A4" w:rsidP="002404A4">
      <w:pPr>
        <w:pStyle w:val="ListParagraph"/>
        <w:numPr>
          <w:ilvl w:val="2"/>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in compliance with the Data Protection Legislation (including by ensuring all required fair processing information has been given to affected Data Subjects)</w:t>
      </w:r>
    </w:p>
    <w:p w14:paraId="161CBA62" w14:textId="66227646" w:rsidR="002404A4" w:rsidRPr="002404A4" w:rsidRDefault="002404A4" w:rsidP="002404A4">
      <w:pPr>
        <w:pStyle w:val="ListParagraph"/>
        <w:numPr>
          <w:ilvl w:val="2"/>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where it has recorded it in Annex 1 – Record of Personal Data</w:t>
      </w:r>
      <w:r w:rsidR="00864D66">
        <w:rPr>
          <w:rFonts w:ascii="Arial" w:hAnsi="Arial" w:cs="Arial"/>
          <w:sz w:val="24"/>
          <w:szCs w:val="24"/>
        </w:rPr>
        <w:t xml:space="preserve"> Transfer</w:t>
      </w:r>
    </w:p>
    <w:p w14:paraId="6726F1EE" w14:textId="77777777" w:rsidR="002404A4" w:rsidRPr="002404A4" w:rsidRDefault="002404A4" w:rsidP="002404A4">
      <w:pPr>
        <w:pStyle w:val="ListParagraph"/>
        <w:rPr>
          <w:rFonts w:ascii="Arial" w:hAnsi="Arial" w:cs="Arial"/>
          <w:sz w:val="24"/>
          <w:szCs w:val="24"/>
        </w:rPr>
      </w:pPr>
    </w:p>
    <w:p w14:paraId="5C1C175E" w14:textId="77777777" w:rsidR="002404A4" w:rsidRPr="007D4B02" w:rsidRDefault="002404A4" w:rsidP="002404A4">
      <w:pPr>
        <w:pStyle w:val="Heading3"/>
        <w:keepNext w:val="0"/>
        <w:keepLines w:val="0"/>
        <w:numPr>
          <w:ilvl w:val="1"/>
          <w:numId w:val="24"/>
        </w:numPr>
        <w:pBdr>
          <w:top w:val="none" w:sz="0" w:space="0" w:color="auto"/>
          <w:left w:val="none" w:sz="0" w:space="0" w:color="auto"/>
          <w:bottom w:val="none" w:sz="0" w:space="0" w:color="auto"/>
          <w:right w:val="none" w:sz="0" w:space="0" w:color="auto"/>
          <w:between w:val="none" w:sz="0" w:space="0" w:color="auto"/>
        </w:pBdr>
        <w:tabs>
          <w:tab w:val="left" w:pos="720"/>
        </w:tabs>
        <w:spacing w:before="0" w:after="240"/>
        <w:jc w:val="both"/>
        <w:rPr>
          <w:rFonts w:ascii="Arial" w:hAnsi="Arial" w:cs="Arial"/>
          <w:b w:val="0"/>
          <w:sz w:val="24"/>
          <w:szCs w:val="24"/>
        </w:rPr>
      </w:pPr>
      <w:r w:rsidRPr="007D4B02">
        <w:rPr>
          <w:rFonts w:ascii="Arial" w:hAnsi="Arial" w:cs="Arial"/>
          <w:b w:val="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CB95E2B" w14:textId="77777777" w:rsidR="002404A4" w:rsidRPr="007D4B02" w:rsidRDefault="002404A4" w:rsidP="002404A4">
      <w:pPr>
        <w:pStyle w:val="Heading3"/>
        <w:keepNext w:val="0"/>
        <w:keepLines w:val="0"/>
        <w:numPr>
          <w:ilvl w:val="1"/>
          <w:numId w:val="24"/>
        </w:numPr>
        <w:pBdr>
          <w:top w:val="none" w:sz="0" w:space="0" w:color="auto"/>
          <w:left w:val="none" w:sz="0" w:space="0" w:color="auto"/>
          <w:bottom w:val="none" w:sz="0" w:space="0" w:color="auto"/>
          <w:right w:val="none" w:sz="0" w:space="0" w:color="auto"/>
          <w:between w:val="none" w:sz="0" w:space="0" w:color="auto"/>
        </w:pBdr>
        <w:tabs>
          <w:tab w:val="left" w:pos="720"/>
        </w:tabs>
        <w:spacing w:before="0" w:after="240"/>
        <w:jc w:val="both"/>
        <w:rPr>
          <w:rFonts w:ascii="Arial" w:hAnsi="Arial" w:cs="Arial"/>
          <w:b w:val="0"/>
          <w:sz w:val="24"/>
          <w:szCs w:val="24"/>
        </w:rPr>
      </w:pPr>
      <w:r w:rsidRPr="007D4B02">
        <w:rPr>
          <w:rFonts w:ascii="Arial" w:hAnsi="Arial" w:cs="Arial"/>
          <w:b w:val="0"/>
          <w:sz w:val="24"/>
          <w:szCs w:val="24"/>
        </w:rPr>
        <w:t xml:space="preserve">A Party processing Personal Data for the purposes of this Agreement shall maintain a record of its processing activities in accordance with Article 30 </w:t>
      </w:r>
      <w:r w:rsidRPr="007D4B02">
        <w:rPr>
          <w:rFonts w:ascii="Arial" w:hAnsi="Arial" w:cs="Arial"/>
          <w:b w:val="0"/>
          <w:sz w:val="24"/>
          <w:szCs w:val="24"/>
        </w:rPr>
        <w:lastRenderedPageBreak/>
        <w:t>GDPR and shall make the record available to the other Party upon reasonable request.</w:t>
      </w:r>
    </w:p>
    <w:p w14:paraId="2E5E7C7A" w14:textId="77777777" w:rsidR="002404A4" w:rsidRPr="007D4B02" w:rsidRDefault="002404A4" w:rsidP="002404A4">
      <w:pPr>
        <w:pStyle w:val="Heading3"/>
        <w:keepNext w:val="0"/>
        <w:keepLines w:val="0"/>
        <w:numPr>
          <w:ilvl w:val="1"/>
          <w:numId w:val="24"/>
        </w:numPr>
        <w:pBdr>
          <w:top w:val="none" w:sz="0" w:space="0" w:color="auto"/>
          <w:left w:val="none" w:sz="0" w:space="0" w:color="auto"/>
          <w:bottom w:val="none" w:sz="0" w:space="0" w:color="auto"/>
          <w:right w:val="none" w:sz="0" w:space="0" w:color="auto"/>
          <w:between w:val="none" w:sz="0" w:space="0" w:color="auto"/>
        </w:pBdr>
        <w:tabs>
          <w:tab w:val="left" w:pos="720"/>
        </w:tabs>
        <w:spacing w:before="0" w:after="240"/>
        <w:jc w:val="both"/>
        <w:rPr>
          <w:rFonts w:ascii="Arial" w:hAnsi="Arial" w:cs="Arial"/>
          <w:b w:val="0"/>
          <w:sz w:val="24"/>
          <w:szCs w:val="24"/>
        </w:rPr>
      </w:pPr>
      <w:r w:rsidRPr="007D4B02">
        <w:rPr>
          <w:rFonts w:ascii="Arial" w:hAnsi="Arial" w:cs="Arial"/>
          <w:b w:val="0"/>
          <w:sz w:val="24"/>
          <w:szCs w:val="24"/>
        </w:rPr>
        <w:t>Where a Party receives a request by any Data Subject to exercise any of their rights under the Data Protection Legislation in relation to the Personal Data provided to it by the other Party pursuant to this Agreement:</w:t>
      </w:r>
    </w:p>
    <w:p w14:paraId="79DA1A86" w14:textId="6DC77227" w:rsidR="002404A4" w:rsidRPr="007D4B02" w:rsidRDefault="007D4B02" w:rsidP="007D4B02">
      <w:pPr>
        <w:spacing w:after="0" w:line="240" w:lineRule="auto"/>
        <w:ind w:left="994"/>
        <w:contextualSpacing/>
        <w:jc w:val="both"/>
        <w:rPr>
          <w:rFonts w:ascii="Arial" w:hAnsi="Arial" w:cs="Arial"/>
          <w:sz w:val="24"/>
          <w:szCs w:val="24"/>
        </w:rPr>
      </w:pPr>
      <w:r>
        <w:rPr>
          <w:rFonts w:ascii="Arial" w:hAnsi="Arial" w:cs="Arial"/>
          <w:sz w:val="24"/>
          <w:szCs w:val="24"/>
        </w:rPr>
        <w:t xml:space="preserve">8.1 </w:t>
      </w:r>
      <w:r w:rsidR="002404A4" w:rsidRPr="007D4B02">
        <w:rPr>
          <w:rFonts w:ascii="Arial" w:hAnsi="Arial" w:cs="Arial"/>
          <w:sz w:val="24"/>
          <w:szCs w:val="24"/>
        </w:rPr>
        <w:t>the other Party shall provide any information and/or assistance as reasonably requested by the Data Receiving Party to help it respond to the request or correspondence, at the cost of the party receiving the request; or</w:t>
      </w:r>
    </w:p>
    <w:p w14:paraId="3F388E73" w14:textId="77777777" w:rsidR="002404A4" w:rsidRPr="002404A4" w:rsidRDefault="002404A4" w:rsidP="002404A4">
      <w:pPr>
        <w:pStyle w:val="ListParagraph"/>
        <w:spacing w:after="0"/>
        <w:ind w:left="1714"/>
        <w:jc w:val="both"/>
        <w:rPr>
          <w:rFonts w:ascii="Arial" w:hAnsi="Arial" w:cs="Arial"/>
          <w:sz w:val="24"/>
          <w:szCs w:val="24"/>
        </w:rPr>
      </w:pPr>
    </w:p>
    <w:p w14:paraId="77BDB0B5" w14:textId="412FC516" w:rsidR="002404A4" w:rsidRPr="007D4B02" w:rsidRDefault="007D4B02" w:rsidP="007D4B02">
      <w:pPr>
        <w:spacing w:after="0" w:line="240" w:lineRule="auto"/>
        <w:ind w:left="994"/>
        <w:contextualSpacing/>
        <w:jc w:val="both"/>
        <w:rPr>
          <w:rFonts w:ascii="Arial" w:hAnsi="Arial" w:cs="Arial"/>
          <w:sz w:val="24"/>
          <w:szCs w:val="24"/>
        </w:rPr>
      </w:pPr>
      <w:r>
        <w:rPr>
          <w:rFonts w:ascii="Arial" w:hAnsi="Arial" w:cs="Arial"/>
          <w:sz w:val="24"/>
          <w:szCs w:val="24"/>
        </w:rPr>
        <w:t xml:space="preserve">8.2 </w:t>
      </w:r>
      <w:r w:rsidR="002404A4" w:rsidRPr="007D4B02">
        <w:rPr>
          <w:rFonts w:ascii="Arial" w:hAnsi="Arial" w:cs="Arial"/>
          <w:sz w:val="24"/>
          <w:szCs w:val="24"/>
        </w:rPr>
        <w:t>where the request or correspondence is directed to the other party and/or relates to the other party</w:t>
      </w:r>
      <w:r>
        <w:rPr>
          <w:rFonts w:ascii="Arial" w:hAnsi="Arial" w:cs="Arial"/>
          <w:sz w:val="24"/>
          <w:szCs w:val="24"/>
        </w:rPr>
        <w:t>’</w:t>
      </w:r>
      <w:r w:rsidR="002404A4" w:rsidRPr="007D4B02">
        <w:rPr>
          <w:rFonts w:ascii="Arial" w:hAnsi="Arial" w:cs="Arial"/>
          <w:sz w:val="24"/>
          <w:szCs w:val="24"/>
        </w:rPr>
        <w:t>s Processing of the Personal Data, the Data Receiving Party will:</w:t>
      </w:r>
    </w:p>
    <w:p w14:paraId="43311547" w14:textId="77777777" w:rsidR="002404A4" w:rsidRPr="002404A4" w:rsidRDefault="002404A4" w:rsidP="002404A4">
      <w:pPr>
        <w:spacing w:after="0" w:line="240" w:lineRule="auto"/>
        <w:jc w:val="both"/>
        <w:rPr>
          <w:rFonts w:ascii="Arial" w:hAnsi="Arial" w:cs="Arial"/>
          <w:sz w:val="24"/>
          <w:szCs w:val="24"/>
        </w:rPr>
      </w:pPr>
    </w:p>
    <w:p w14:paraId="4D0A12A5" w14:textId="77777777" w:rsidR="002404A4" w:rsidRPr="002404A4" w:rsidRDefault="002404A4" w:rsidP="002404A4">
      <w:pPr>
        <w:pStyle w:val="BackSubClause"/>
        <w:numPr>
          <w:ilvl w:val="1"/>
          <w:numId w:val="28"/>
        </w:numPr>
        <w:spacing w:line="240" w:lineRule="auto"/>
        <w:ind w:left="2127" w:hanging="709"/>
        <w:rPr>
          <w:rFonts w:ascii="Arial" w:hAnsi="Arial" w:cs="Arial"/>
          <w:sz w:val="24"/>
          <w:szCs w:val="24"/>
        </w:rPr>
      </w:pPr>
      <w:r w:rsidRPr="002404A4">
        <w:rPr>
          <w:rFonts w:ascii="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7A1338" w14:textId="77777777" w:rsidR="002404A4" w:rsidRPr="002404A4" w:rsidRDefault="002404A4" w:rsidP="002404A4">
      <w:pPr>
        <w:pStyle w:val="BackSubClause"/>
        <w:numPr>
          <w:ilvl w:val="1"/>
          <w:numId w:val="28"/>
        </w:numPr>
        <w:spacing w:line="240" w:lineRule="auto"/>
        <w:ind w:left="2127" w:hanging="709"/>
        <w:rPr>
          <w:rFonts w:ascii="Arial" w:hAnsi="Arial" w:cs="Arial"/>
          <w:sz w:val="24"/>
          <w:szCs w:val="24"/>
        </w:rPr>
      </w:pPr>
      <w:r w:rsidRPr="002404A4">
        <w:rPr>
          <w:rFonts w:ascii="Arial" w:hAnsi="Arial" w:cs="Arial"/>
          <w:sz w:val="24"/>
          <w:szCs w:val="24"/>
        </w:rPr>
        <w:t>provide any information and/or assistance as reasonably requested by the other party to help it respond to the request or correspondence in the timeframes specified by Data Protection Legislation.</w:t>
      </w:r>
    </w:p>
    <w:p w14:paraId="64400590" w14:textId="378B1997" w:rsidR="002404A4" w:rsidRPr="002404A4" w:rsidRDefault="007D4B02" w:rsidP="007D4B02">
      <w:pPr>
        <w:pStyle w:val="TLTLevel2"/>
        <w:numPr>
          <w:ilvl w:val="0"/>
          <w:numId w:val="0"/>
        </w:numPr>
        <w:jc w:val="both"/>
        <w:rPr>
          <w:rFonts w:ascii="Arial" w:hAnsi="Arial" w:cs="Arial"/>
          <w:sz w:val="24"/>
          <w:szCs w:val="24"/>
        </w:rPr>
      </w:pPr>
      <w:r>
        <w:rPr>
          <w:rFonts w:ascii="Arial" w:hAnsi="Arial" w:cs="Arial"/>
          <w:sz w:val="24"/>
          <w:szCs w:val="24"/>
        </w:rPr>
        <w:t xml:space="preserve">9. </w:t>
      </w:r>
      <w:r w:rsidR="002404A4" w:rsidRPr="002404A4">
        <w:rPr>
          <w:rFonts w:ascii="Arial" w:hAnsi="Arial" w:cs="Arial"/>
          <w:sz w:val="24"/>
          <w:szCs w:val="24"/>
        </w:rPr>
        <w:t xml:space="preserve">Each party shall promptly notify the other party upon it becoming aware of any Personal Data Breach relating to Personal Data provided by the other party pursuant to this Agreement and shall: </w:t>
      </w:r>
    </w:p>
    <w:p w14:paraId="42C7F96B" w14:textId="77777777" w:rsidR="007D4B02" w:rsidRDefault="007D4B02" w:rsidP="007D4B02">
      <w:pPr>
        <w:spacing w:after="0" w:line="240" w:lineRule="auto"/>
        <w:ind w:left="1418" w:hanging="425"/>
        <w:contextualSpacing/>
        <w:jc w:val="both"/>
        <w:rPr>
          <w:rFonts w:ascii="Arial" w:hAnsi="Arial" w:cs="Arial"/>
          <w:sz w:val="24"/>
          <w:szCs w:val="24"/>
        </w:rPr>
      </w:pPr>
      <w:r>
        <w:rPr>
          <w:rFonts w:ascii="Arial" w:hAnsi="Arial" w:cs="Arial"/>
          <w:sz w:val="24"/>
          <w:szCs w:val="24"/>
        </w:rPr>
        <w:t xml:space="preserve">9.1 </w:t>
      </w:r>
      <w:r w:rsidR="002404A4" w:rsidRPr="007D4B02">
        <w:rPr>
          <w:rFonts w:ascii="Arial" w:hAnsi="Arial" w:cs="Arial"/>
          <w:sz w:val="24"/>
          <w:szCs w:val="24"/>
        </w:rPr>
        <w:t xml:space="preserve">do all such things as reasonably necessary to assist the other Party in </w:t>
      </w:r>
      <w:r>
        <w:rPr>
          <w:rFonts w:ascii="Arial" w:hAnsi="Arial" w:cs="Arial"/>
          <w:sz w:val="24"/>
          <w:szCs w:val="24"/>
        </w:rPr>
        <w:t xml:space="preserve">  </w:t>
      </w:r>
      <w:r w:rsidR="002404A4" w:rsidRPr="007D4B02">
        <w:rPr>
          <w:rFonts w:ascii="Arial" w:hAnsi="Arial" w:cs="Arial"/>
          <w:sz w:val="24"/>
          <w:szCs w:val="24"/>
        </w:rPr>
        <w:t>mitigating the effects of the Data Breach;</w:t>
      </w:r>
    </w:p>
    <w:p w14:paraId="07224453" w14:textId="0CB8456E" w:rsidR="002404A4" w:rsidRPr="007D4B02" w:rsidRDefault="002404A4" w:rsidP="007D4B02">
      <w:pPr>
        <w:spacing w:after="0" w:line="240" w:lineRule="auto"/>
        <w:ind w:left="1418" w:hanging="425"/>
        <w:contextualSpacing/>
        <w:jc w:val="both"/>
        <w:rPr>
          <w:rFonts w:ascii="Arial" w:hAnsi="Arial" w:cs="Arial"/>
          <w:sz w:val="24"/>
          <w:szCs w:val="24"/>
        </w:rPr>
      </w:pPr>
      <w:r w:rsidRPr="007D4B02">
        <w:rPr>
          <w:rFonts w:ascii="Arial" w:hAnsi="Arial" w:cs="Arial"/>
          <w:sz w:val="24"/>
          <w:szCs w:val="24"/>
        </w:rPr>
        <w:t xml:space="preserve"> </w:t>
      </w:r>
    </w:p>
    <w:p w14:paraId="48A3E3EB" w14:textId="5C1854D4" w:rsidR="002404A4" w:rsidRDefault="007D4B02" w:rsidP="007D4B02">
      <w:pPr>
        <w:spacing w:after="0" w:line="240" w:lineRule="auto"/>
        <w:ind w:left="1418" w:hanging="425"/>
        <w:contextualSpacing/>
        <w:jc w:val="both"/>
        <w:rPr>
          <w:rFonts w:ascii="Arial" w:hAnsi="Arial" w:cs="Arial"/>
          <w:sz w:val="24"/>
          <w:szCs w:val="24"/>
        </w:rPr>
      </w:pPr>
      <w:r>
        <w:rPr>
          <w:rFonts w:ascii="Arial" w:hAnsi="Arial" w:cs="Arial"/>
          <w:sz w:val="24"/>
          <w:szCs w:val="24"/>
        </w:rPr>
        <w:t xml:space="preserve">9.2 </w:t>
      </w:r>
      <w:r w:rsidR="002404A4" w:rsidRPr="007D4B02">
        <w:rPr>
          <w:rFonts w:ascii="Arial" w:hAnsi="Arial" w:cs="Arial"/>
          <w:sz w:val="24"/>
          <w:szCs w:val="24"/>
        </w:rPr>
        <w:t xml:space="preserve">implement any measures necessary to restore the security of </w:t>
      </w:r>
      <w:proofErr w:type="gramStart"/>
      <w:r w:rsidR="002404A4" w:rsidRPr="007D4B02">
        <w:rPr>
          <w:rFonts w:ascii="Arial" w:hAnsi="Arial" w:cs="Arial"/>
          <w:sz w:val="24"/>
          <w:szCs w:val="24"/>
        </w:rPr>
        <w:t xml:space="preserve">any </w:t>
      </w:r>
      <w:r>
        <w:rPr>
          <w:rFonts w:ascii="Arial" w:hAnsi="Arial" w:cs="Arial"/>
          <w:sz w:val="24"/>
          <w:szCs w:val="24"/>
        </w:rPr>
        <w:t xml:space="preserve"> </w:t>
      </w:r>
      <w:r w:rsidR="002404A4" w:rsidRPr="007D4B02">
        <w:rPr>
          <w:rFonts w:ascii="Arial" w:hAnsi="Arial" w:cs="Arial"/>
          <w:sz w:val="24"/>
          <w:szCs w:val="24"/>
        </w:rPr>
        <w:t>compromised</w:t>
      </w:r>
      <w:proofErr w:type="gramEnd"/>
      <w:r w:rsidR="002404A4" w:rsidRPr="007D4B02">
        <w:rPr>
          <w:rFonts w:ascii="Arial" w:hAnsi="Arial" w:cs="Arial"/>
          <w:sz w:val="24"/>
          <w:szCs w:val="24"/>
        </w:rPr>
        <w:t xml:space="preserve"> Personal Data; </w:t>
      </w:r>
    </w:p>
    <w:p w14:paraId="144C5259" w14:textId="77777777" w:rsidR="007D4B02" w:rsidRPr="007D4B02" w:rsidRDefault="007D4B02" w:rsidP="007D4B02">
      <w:pPr>
        <w:spacing w:after="0" w:line="240" w:lineRule="auto"/>
        <w:ind w:left="1418" w:hanging="425"/>
        <w:contextualSpacing/>
        <w:jc w:val="both"/>
        <w:rPr>
          <w:sz w:val="24"/>
          <w:szCs w:val="24"/>
        </w:rPr>
      </w:pPr>
    </w:p>
    <w:p w14:paraId="526B77F3" w14:textId="3F6D8428" w:rsidR="002404A4" w:rsidRDefault="007D4B02" w:rsidP="007D4B02">
      <w:pPr>
        <w:spacing w:after="0" w:line="240" w:lineRule="auto"/>
        <w:ind w:left="1418" w:hanging="425"/>
        <w:contextualSpacing/>
        <w:jc w:val="both"/>
        <w:rPr>
          <w:rFonts w:ascii="Arial" w:hAnsi="Arial" w:cs="Arial"/>
          <w:sz w:val="24"/>
          <w:szCs w:val="24"/>
        </w:rPr>
      </w:pPr>
      <w:r>
        <w:rPr>
          <w:rFonts w:ascii="Arial" w:hAnsi="Arial" w:cs="Arial"/>
          <w:sz w:val="24"/>
          <w:szCs w:val="24"/>
        </w:rPr>
        <w:t xml:space="preserve">9.3 </w:t>
      </w:r>
      <w:r w:rsidR="002404A4" w:rsidRPr="007D4B02">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EFFDB73" w14:textId="77777777" w:rsidR="007D4B02" w:rsidRPr="007D4B02" w:rsidRDefault="007D4B02" w:rsidP="007D4B02">
      <w:pPr>
        <w:spacing w:after="0" w:line="240" w:lineRule="auto"/>
        <w:ind w:left="1418" w:hanging="425"/>
        <w:contextualSpacing/>
        <w:jc w:val="both"/>
        <w:rPr>
          <w:sz w:val="24"/>
          <w:szCs w:val="24"/>
        </w:rPr>
      </w:pPr>
    </w:p>
    <w:p w14:paraId="7FE58D59" w14:textId="7BFA0CBF" w:rsidR="002404A4" w:rsidRPr="007D4B02" w:rsidRDefault="007D4B02" w:rsidP="007D4B02">
      <w:pPr>
        <w:ind w:left="1418" w:hanging="425"/>
        <w:contextualSpacing/>
        <w:rPr>
          <w:rFonts w:ascii="Arial" w:hAnsi="Arial" w:cs="Arial"/>
          <w:sz w:val="24"/>
          <w:szCs w:val="24"/>
        </w:rPr>
      </w:pPr>
      <w:r>
        <w:rPr>
          <w:rFonts w:ascii="Arial" w:hAnsi="Arial" w:cs="Arial"/>
          <w:sz w:val="24"/>
          <w:szCs w:val="24"/>
        </w:rPr>
        <w:t xml:space="preserve">9.4 </w:t>
      </w:r>
      <w:r w:rsidR="002404A4" w:rsidRPr="007D4B02">
        <w:rPr>
          <w:rFonts w:ascii="Arial" w:hAnsi="Arial" w:cs="Arial"/>
          <w:sz w:val="24"/>
          <w:szCs w:val="24"/>
        </w:rPr>
        <w:t xml:space="preserve">not do anything which may damage the reputation of the other Party or that party's relationship with the relevant Data Subjects, save as required by Law. </w:t>
      </w:r>
    </w:p>
    <w:p w14:paraId="246C9B00" w14:textId="77777777" w:rsidR="002404A4" w:rsidRPr="002404A4" w:rsidRDefault="002404A4" w:rsidP="002404A4">
      <w:pPr>
        <w:pStyle w:val="ListParagraph"/>
        <w:tabs>
          <w:tab w:val="left" w:pos="720"/>
        </w:tabs>
        <w:spacing w:after="0" w:line="240" w:lineRule="auto"/>
        <w:ind w:left="0"/>
        <w:jc w:val="both"/>
        <w:rPr>
          <w:rFonts w:ascii="Arial" w:hAnsi="Arial" w:cs="Arial"/>
          <w:sz w:val="24"/>
          <w:szCs w:val="24"/>
        </w:rPr>
      </w:pPr>
    </w:p>
    <w:p w14:paraId="4155ADB6" w14:textId="53203EA2" w:rsidR="002404A4" w:rsidRPr="007D4B02" w:rsidRDefault="007D4B02" w:rsidP="007D4B02">
      <w:pPr>
        <w:contextualSpacing/>
        <w:rPr>
          <w:rFonts w:ascii="Arial" w:hAnsi="Arial" w:cs="Arial"/>
          <w:sz w:val="24"/>
          <w:szCs w:val="24"/>
          <w:lang w:eastAsia="zh-CN"/>
        </w:rPr>
      </w:pPr>
      <w:r>
        <w:rPr>
          <w:rFonts w:ascii="Arial" w:eastAsia="Calibri" w:hAnsi="Arial" w:cs="Arial"/>
          <w:sz w:val="24"/>
          <w:szCs w:val="24"/>
          <w:lang w:eastAsia="zh-CN"/>
        </w:rPr>
        <w:t xml:space="preserve">10. </w:t>
      </w:r>
      <w:r w:rsidR="002404A4" w:rsidRPr="007D4B02">
        <w:rPr>
          <w:rFonts w:ascii="Arial" w:hAnsi="Arial" w:cs="Arial"/>
          <w:sz w:val="24"/>
          <w:szCs w:val="24"/>
          <w:lang w:eastAsia="zh-CN"/>
        </w:rPr>
        <w:t xml:space="preserve">Personal Data provided by one Party to the other Party may be used exclusively </w:t>
      </w:r>
      <w:r w:rsidR="002404A4" w:rsidRPr="007D4B02">
        <w:rPr>
          <w:rFonts w:ascii="Arial" w:hAnsi="Arial" w:cs="Arial"/>
          <w:sz w:val="24"/>
          <w:szCs w:val="24"/>
        </w:rPr>
        <w:t xml:space="preserve">to exercise rights and obligations under this Agreement as specified in Annex 1 </w:t>
      </w:r>
    </w:p>
    <w:p w14:paraId="6A6FD76A" w14:textId="77777777" w:rsidR="00D15A2D" w:rsidRDefault="00D15A2D" w:rsidP="007D4B02">
      <w:pPr>
        <w:contextualSpacing/>
        <w:rPr>
          <w:rFonts w:ascii="Arial" w:eastAsia="Calibri" w:hAnsi="Arial" w:cs="Arial"/>
          <w:sz w:val="24"/>
          <w:szCs w:val="24"/>
          <w:lang w:eastAsia="zh-CN"/>
        </w:rPr>
      </w:pPr>
    </w:p>
    <w:p w14:paraId="0E7C13BF" w14:textId="7868A763" w:rsidR="002404A4" w:rsidRDefault="00D15A2D" w:rsidP="007D4B02">
      <w:pPr>
        <w:contextualSpacing/>
        <w:rPr>
          <w:rFonts w:ascii="Arial" w:hAnsi="Arial" w:cs="Arial"/>
          <w:sz w:val="24"/>
          <w:szCs w:val="24"/>
        </w:rPr>
      </w:pPr>
      <w:r>
        <w:rPr>
          <w:rFonts w:ascii="Arial" w:hAnsi="Arial" w:cs="Arial"/>
          <w:sz w:val="24"/>
          <w:szCs w:val="24"/>
        </w:rPr>
        <w:t xml:space="preserve">11. </w:t>
      </w:r>
      <w:r w:rsidR="002404A4" w:rsidRPr="007D4B02">
        <w:rPr>
          <w:rFonts w:ascii="Arial" w:hAnsi="Arial" w:cs="Arial"/>
          <w:sz w:val="24"/>
          <w:szCs w:val="24"/>
        </w:rPr>
        <w:t xml:space="preserve">Personal Data shall not be retained or processed for longer than is necessary to perform the respective obligations under this Agreement which is specified in Annex 1. </w:t>
      </w:r>
    </w:p>
    <w:p w14:paraId="4D06E7F3" w14:textId="77777777" w:rsidR="00D15A2D" w:rsidRDefault="00D15A2D" w:rsidP="007D4B02">
      <w:pPr>
        <w:contextualSpacing/>
        <w:rPr>
          <w:rFonts w:ascii="Arial" w:hAnsi="Arial" w:cs="Arial"/>
          <w:sz w:val="24"/>
          <w:szCs w:val="24"/>
        </w:rPr>
      </w:pPr>
    </w:p>
    <w:p w14:paraId="1CFD3138" w14:textId="77777777" w:rsidR="00D15A2D" w:rsidRDefault="00D15A2D" w:rsidP="007D4B02">
      <w:pPr>
        <w:contextualSpacing/>
        <w:rPr>
          <w:rFonts w:ascii="Arial" w:hAnsi="Arial" w:cs="Arial"/>
          <w:sz w:val="24"/>
          <w:szCs w:val="24"/>
        </w:rPr>
      </w:pPr>
    </w:p>
    <w:p w14:paraId="3855DFF3" w14:textId="77777777" w:rsidR="00D15A2D" w:rsidRDefault="00D15A2D" w:rsidP="007D4B02">
      <w:pPr>
        <w:contextualSpacing/>
        <w:rPr>
          <w:rFonts w:ascii="Arial" w:hAnsi="Arial" w:cs="Arial"/>
          <w:sz w:val="24"/>
          <w:szCs w:val="24"/>
        </w:rPr>
      </w:pPr>
    </w:p>
    <w:p w14:paraId="517D465E" w14:textId="77777777" w:rsidR="00D15A2D" w:rsidRDefault="00D15A2D" w:rsidP="007D4B02">
      <w:pPr>
        <w:contextualSpacing/>
        <w:rPr>
          <w:rFonts w:ascii="Arial" w:hAnsi="Arial" w:cs="Arial"/>
          <w:sz w:val="24"/>
          <w:szCs w:val="24"/>
        </w:rPr>
      </w:pPr>
    </w:p>
    <w:p w14:paraId="4E015CDD" w14:textId="77777777" w:rsidR="00D15A2D" w:rsidRDefault="00D15A2D" w:rsidP="007D4B02">
      <w:pPr>
        <w:contextualSpacing/>
        <w:rPr>
          <w:rFonts w:ascii="Arial" w:hAnsi="Arial" w:cs="Arial"/>
          <w:sz w:val="24"/>
          <w:szCs w:val="24"/>
        </w:rPr>
      </w:pPr>
    </w:p>
    <w:p w14:paraId="25546686" w14:textId="77777777" w:rsidR="00D15A2D" w:rsidRDefault="00D15A2D" w:rsidP="007D4B02">
      <w:pPr>
        <w:contextualSpacing/>
        <w:rPr>
          <w:rFonts w:ascii="Arial" w:hAnsi="Arial" w:cs="Arial"/>
          <w:sz w:val="24"/>
          <w:szCs w:val="24"/>
        </w:rPr>
      </w:pPr>
    </w:p>
    <w:p w14:paraId="31EDED29" w14:textId="77777777" w:rsidR="00D15A2D" w:rsidRDefault="00D15A2D" w:rsidP="007D4B02">
      <w:pPr>
        <w:contextualSpacing/>
        <w:rPr>
          <w:rFonts w:ascii="Arial" w:hAnsi="Arial" w:cs="Arial"/>
          <w:sz w:val="24"/>
          <w:szCs w:val="24"/>
        </w:rPr>
      </w:pPr>
    </w:p>
    <w:p w14:paraId="0FB00681" w14:textId="77777777" w:rsidR="00D15A2D" w:rsidRDefault="00D15A2D" w:rsidP="007D4B02">
      <w:pPr>
        <w:contextualSpacing/>
        <w:rPr>
          <w:rFonts w:ascii="Arial" w:hAnsi="Arial" w:cs="Arial"/>
          <w:sz w:val="24"/>
          <w:szCs w:val="24"/>
        </w:rPr>
      </w:pPr>
    </w:p>
    <w:p w14:paraId="6EF636B6" w14:textId="77777777" w:rsidR="00D15A2D" w:rsidRDefault="00D15A2D" w:rsidP="007D4B02">
      <w:pPr>
        <w:contextualSpacing/>
        <w:rPr>
          <w:rFonts w:ascii="Arial" w:hAnsi="Arial" w:cs="Arial"/>
          <w:sz w:val="24"/>
          <w:szCs w:val="24"/>
        </w:rPr>
      </w:pPr>
    </w:p>
    <w:p w14:paraId="769DD8A1" w14:textId="77777777" w:rsidR="00D15A2D" w:rsidRDefault="00D15A2D" w:rsidP="007D4B02">
      <w:pPr>
        <w:contextualSpacing/>
        <w:rPr>
          <w:rFonts w:ascii="Arial" w:hAnsi="Arial" w:cs="Arial"/>
          <w:sz w:val="24"/>
          <w:szCs w:val="24"/>
        </w:rPr>
      </w:pPr>
    </w:p>
    <w:p w14:paraId="208C83B7" w14:textId="77777777" w:rsidR="00D15A2D" w:rsidRDefault="00D15A2D" w:rsidP="007D4B02">
      <w:pPr>
        <w:contextualSpacing/>
        <w:rPr>
          <w:rFonts w:ascii="Arial" w:hAnsi="Arial" w:cs="Arial"/>
          <w:sz w:val="24"/>
          <w:szCs w:val="24"/>
        </w:rPr>
      </w:pPr>
    </w:p>
    <w:p w14:paraId="49A5B442" w14:textId="77777777" w:rsidR="00D15A2D" w:rsidRDefault="00D15A2D" w:rsidP="007D4B02">
      <w:pPr>
        <w:contextualSpacing/>
        <w:rPr>
          <w:rFonts w:ascii="Arial" w:hAnsi="Arial" w:cs="Arial"/>
          <w:sz w:val="24"/>
          <w:szCs w:val="24"/>
        </w:rPr>
      </w:pPr>
    </w:p>
    <w:p w14:paraId="29230B03" w14:textId="77777777" w:rsidR="00D15A2D" w:rsidRDefault="00D15A2D" w:rsidP="00D15A2D">
      <w:pPr>
        <w:rPr>
          <w:rFonts w:ascii="Arial" w:hAnsi="Arial" w:cs="Arial"/>
          <w:sz w:val="24"/>
          <w:szCs w:val="24"/>
        </w:rPr>
      </w:pPr>
    </w:p>
    <w:p w14:paraId="68B207B9" w14:textId="77777777" w:rsidR="00557A0C" w:rsidRPr="00D15A2D" w:rsidRDefault="00557A0C" w:rsidP="00D15A2D"/>
    <w:p w14:paraId="0D5F7E78" w14:textId="7B61AC43" w:rsidR="002404A4" w:rsidRPr="00883B56" w:rsidRDefault="002404A4" w:rsidP="002404A4">
      <w:pPr>
        <w:rPr>
          <w:rFonts w:ascii="Arial" w:hAnsi="Arial" w:cs="Arial"/>
          <w:b/>
          <w:iCs/>
          <w:color w:val="000000"/>
          <w:sz w:val="36"/>
          <w:szCs w:val="36"/>
          <w:lang w:bidi="he-IL"/>
        </w:rPr>
      </w:pPr>
      <w:r w:rsidRPr="00883B56">
        <w:rPr>
          <w:rFonts w:ascii="Arial" w:hAnsi="Arial" w:cs="Arial"/>
          <w:b/>
          <w:iCs/>
          <w:color w:val="000000"/>
          <w:sz w:val="36"/>
          <w:szCs w:val="36"/>
          <w:lang w:bidi="he-IL"/>
        </w:rPr>
        <w:t xml:space="preserve">Annex </w:t>
      </w:r>
      <w:r w:rsidR="007D4B02" w:rsidRPr="00883B56">
        <w:rPr>
          <w:rFonts w:ascii="Arial" w:hAnsi="Arial" w:cs="Arial"/>
          <w:b/>
          <w:iCs/>
          <w:color w:val="000000"/>
          <w:sz w:val="36"/>
          <w:szCs w:val="36"/>
          <w:lang w:bidi="he-IL"/>
        </w:rPr>
        <w:t>1</w:t>
      </w:r>
      <w:r w:rsidRPr="00883B56">
        <w:rPr>
          <w:rFonts w:ascii="Arial" w:hAnsi="Arial" w:cs="Arial"/>
          <w:b/>
          <w:iCs/>
          <w:color w:val="000000"/>
          <w:sz w:val="36"/>
          <w:szCs w:val="36"/>
          <w:lang w:bidi="he-IL"/>
        </w:rPr>
        <w:t xml:space="preserve"> –</w:t>
      </w:r>
      <w:r w:rsidR="00883B56" w:rsidRPr="00883B56">
        <w:rPr>
          <w:rFonts w:ascii="Arial" w:hAnsi="Arial" w:cs="Arial"/>
          <w:b/>
          <w:iCs/>
          <w:color w:val="000000"/>
          <w:sz w:val="36"/>
          <w:szCs w:val="36"/>
          <w:lang w:bidi="he-IL"/>
        </w:rPr>
        <w:t xml:space="preserve"> </w:t>
      </w:r>
      <w:r w:rsidRPr="00883B56">
        <w:rPr>
          <w:rFonts w:ascii="Arial" w:hAnsi="Arial" w:cs="Arial"/>
          <w:b/>
          <w:iCs/>
          <w:color w:val="000000"/>
          <w:sz w:val="36"/>
          <w:szCs w:val="36"/>
          <w:lang w:bidi="he-IL"/>
        </w:rPr>
        <w:t xml:space="preserve">Record of Personal Data Transfer </w:t>
      </w:r>
    </w:p>
    <w:p w14:paraId="238377C5" w14:textId="77777777" w:rsidR="002404A4" w:rsidRPr="002404A4" w:rsidRDefault="002404A4" w:rsidP="002404A4">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 xml:space="preserve">The contract details of the Authority Data Protection Officer </w:t>
      </w:r>
      <w:proofErr w:type="gramStart"/>
      <w:r w:rsidRPr="002404A4">
        <w:rPr>
          <w:rFonts w:ascii="Arial" w:eastAsia="Calibri" w:hAnsi="Arial" w:cs="Arial"/>
          <w:sz w:val="24"/>
          <w:szCs w:val="24"/>
          <w:lang w:val="en-US"/>
        </w:rPr>
        <w:t>is</w:t>
      </w:r>
      <w:proofErr w:type="gramEnd"/>
      <w:r w:rsidRPr="002404A4">
        <w:rPr>
          <w:rFonts w:ascii="Arial" w:eastAsia="Calibri" w:hAnsi="Arial" w:cs="Arial"/>
          <w:sz w:val="24"/>
          <w:szCs w:val="24"/>
          <w:lang w:val="en-US"/>
        </w:rPr>
        <w:t>:</w:t>
      </w:r>
    </w:p>
    <w:p w14:paraId="0596808F" w14:textId="77777777" w:rsidR="002404A4" w:rsidRPr="002404A4" w:rsidRDefault="002404A4" w:rsidP="002404A4">
      <w:pPr>
        <w:keepNext/>
        <w:spacing w:before="240" w:after="240" w:line="240" w:lineRule="exact"/>
        <w:ind w:left="720" w:firstLine="720"/>
        <w:rPr>
          <w:rFonts w:ascii="Arial" w:eastAsia="Calibri" w:hAnsi="Arial" w:cs="Arial"/>
          <w:sz w:val="24"/>
          <w:szCs w:val="24"/>
          <w:lang w:val="en-US"/>
        </w:rPr>
      </w:pPr>
      <w:r w:rsidRPr="002404A4">
        <w:rPr>
          <w:rFonts w:ascii="Arial" w:eastAsia="Calibri" w:hAnsi="Arial" w:cs="Arial"/>
          <w:b/>
          <w:sz w:val="24"/>
          <w:szCs w:val="24"/>
          <w:highlight w:val="yellow"/>
          <w:lang w:val="en-US"/>
        </w:rPr>
        <w:t>PLEASE ENTER AUTHORITY DETAILS</w:t>
      </w:r>
    </w:p>
    <w:p w14:paraId="79CEA611" w14:textId="77777777" w:rsidR="002404A4" w:rsidRPr="002404A4" w:rsidRDefault="002404A4" w:rsidP="002404A4">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 xml:space="preserve">The contract details of the Service Provider Data Protection Officer </w:t>
      </w:r>
      <w:proofErr w:type="gramStart"/>
      <w:r w:rsidRPr="002404A4">
        <w:rPr>
          <w:rFonts w:ascii="Arial" w:eastAsia="Calibri" w:hAnsi="Arial" w:cs="Arial"/>
          <w:sz w:val="24"/>
          <w:szCs w:val="24"/>
          <w:lang w:val="en-US"/>
        </w:rPr>
        <w:t>is</w:t>
      </w:r>
      <w:proofErr w:type="gramEnd"/>
      <w:r w:rsidRPr="002404A4">
        <w:rPr>
          <w:rFonts w:ascii="Arial" w:eastAsia="Calibri" w:hAnsi="Arial" w:cs="Arial"/>
          <w:sz w:val="24"/>
          <w:szCs w:val="24"/>
          <w:lang w:val="en-US"/>
        </w:rPr>
        <w:t>:</w:t>
      </w:r>
    </w:p>
    <w:p w14:paraId="4C9F69AD" w14:textId="399533E4" w:rsidR="002404A4" w:rsidRPr="002404A4" w:rsidRDefault="005F178E" w:rsidP="002404A4">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hyperlink r:id="rId8" w:history="1">
        <w:r w:rsidRPr="00BF2249">
          <w:rPr>
            <w:rStyle w:val="Hyperlink"/>
            <w:rFonts w:ascii="Arial" w:eastAsia="Calibri" w:hAnsi="Arial" w:cs="Arial"/>
            <w:b/>
            <w:sz w:val="24"/>
            <w:szCs w:val="24"/>
            <w:lang w:val="en-US"/>
          </w:rPr>
          <w:t>DPO@EHI.com</w:t>
        </w:r>
      </w:hyperlink>
      <w:r>
        <w:rPr>
          <w:rFonts w:ascii="Arial" w:eastAsia="Calibri" w:hAnsi="Arial" w:cs="Arial"/>
          <w:b/>
          <w:sz w:val="24"/>
          <w:szCs w:val="24"/>
          <w:lang w:val="en-US"/>
        </w:rPr>
        <w:t xml:space="preserve"> </w:t>
      </w:r>
      <w:bookmarkStart w:id="0" w:name="_GoBack"/>
      <w:bookmarkEnd w:id="0"/>
      <w:r w:rsidR="002404A4" w:rsidRPr="002404A4">
        <w:rPr>
          <w:rFonts w:ascii="Arial" w:eastAsia="Calibri" w:hAnsi="Arial" w:cs="Arial"/>
          <w:sz w:val="24"/>
          <w:szCs w:val="24"/>
          <w:lang w:val="en-US"/>
        </w:rPr>
        <w:t>Any such further instructions shall be incorporated into this Schedule.</w:t>
      </w:r>
    </w:p>
    <w:p w14:paraId="1AA5F74E" w14:textId="77777777" w:rsidR="002404A4" w:rsidRPr="002404A4" w:rsidRDefault="002404A4" w:rsidP="002404A4">
      <w:pPr>
        <w:keepNext/>
        <w:adjustRightInd w:val="0"/>
        <w:spacing w:after="240" w:line="240" w:lineRule="exact"/>
        <w:outlineLvl w:val="0"/>
        <w:rPr>
          <w:rFonts w:ascii="Arial" w:eastAsia="STZhongsong" w:hAnsi="Arial" w:cs="Arial"/>
          <w:b/>
          <w:sz w:val="24"/>
          <w:szCs w:val="24"/>
          <w:lang w:eastAsia="zh-CN"/>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724"/>
      </w:tblGrid>
      <w:tr w:rsidR="00D15A2D" w:rsidRPr="002404A4" w14:paraId="33247EC4" w14:textId="77777777" w:rsidTr="00097DA9">
        <w:trPr>
          <w:trHeight w:val="716"/>
        </w:trPr>
        <w:tc>
          <w:tcPr>
            <w:tcW w:w="2977" w:type="dxa"/>
            <w:shd w:val="clear" w:color="auto" w:fill="BFBFBF"/>
            <w:vAlign w:val="center"/>
          </w:tcPr>
          <w:p w14:paraId="7F5340CF" w14:textId="54E2B616" w:rsidR="00097DA9" w:rsidRPr="00097DA9" w:rsidRDefault="00D15A2D" w:rsidP="002404A4">
            <w:pPr>
              <w:spacing w:line="240" w:lineRule="exact"/>
              <w:rPr>
                <w:rFonts w:ascii="Arial" w:hAnsi="Arial" w:cs="Arial"/>
                <w:b/>
                <w:sz w:val="24"/>
              </w:rPr>
            </w:pPr>
            <w:r w:rsidRPr="00D6217D">
              <w:rPr>
                <w:rFonts w:ascii="Arial" w:hAnsi="Arial" w:cs="Arial"/>
                <w:b/>
                <w:sz w:val="24"/>
                <w:highlight w:val="yellow"/>
              </w:rPr>
              <w:t>Call-Off</w:t>
            </w:r>
            <w:r w:rsidRPr="00D6217D">
              <w:rPr>
                <w:rFonts w:ascii="Arial" w:hAnsi="Arial" w:cs="Arial"/>
                <w:b/>
                <w:sz w:val="24"/>
              </w:rPr>
              <w:t xml:space="preserve"> Contract:</w:t>
            </w:r>
          </w:p>
        </w:tc>
        <w:tc>
          <w:tcPr>
            <w:tcW w:w="6724" w:type="dxa"/>
            <w:shd w:val="clear" w:color="auto" w:fill="BFBFBF"/>
            <w:vAlign w:val="center"/>
          </w:tcPr>
          <w:p w14:paraId="102E85AE" w14:textId="1870525F" w:rsidR="00D15A2D" w:rsidRDefault="00D15A2D" w:rsidP="002404A4">
            <w:pPr>
              <w:spacing w:line="240" w:lineRule="exact"/>
              <w:jc w:val="center"/>
              <w:rPr>
                <w:rFonts w:ascii="Arial" w:hAnsi="Arial" w:cs="Arial"/>
                <w:b/>
                <w:sz w:val="24"/>
              </w:rPr>
            </w:pPr>
            <w:r w:rsidRPr="00D6217D">
              <w:rPr>
                <w:rFonts w:ascii="Arial" w:hAnsi="Arial" w:cs="Arial"/>
                <w:b/>
                <w:sz w:val="24"/>
                <w:highlight w:val="yellow"/>
              </w:rPr>
              <w:t xml:space="preserve">RM </w:t>
            </w:r>
            <w:r w:rsidR="0033124D">
              <w:rPr>
                <w:rFonts w:ascii="Arial" w:hAnsi="Arial" w:cs="Arial"/>
                <w:b/>
                <w:sz w:val="24"/>
              </w:rPr>
              <w:t>6096</w:t>
            </w:r>
          </w:p>
          <w:p w14:paraId="37EA50A4" w14:textId="13447F20" w:rsidR="00097DA9" w:rsidRPr="002404A4" w:rsidRDefault="00097DA9" w:rsidP="002404A4">
            <w:pPr>
              <w:spacing w:line="240" w:lineRule="exact"/>
              <w:jc w:val="center"/>
              <w:rPr>
                <w:rFonts w:ascii="Arial" w:eastAsia="Calibri" w:hAnsi="Arial" w:cs="Arial"/>
                <w:sz w:val="24"/>
                <w:szCs w:val="24"/>
                <w:lang w:val="en-US"/>
              </w:rPr>
            </w:pPr>
          </w:p>
        </w:tc>
      </w:tr>
      <w:tr w:rsidR="00D15A2D" w:rsidRPr="002404A4" w14:paraId="766DEA56" w14:textId="77777777" w:rsidTr="00097DA9">
        <w:trPr>
          <w:trHeight w:val="716"/>
        </w:trPr>
        <w:tc>
          <w:tcPr>
            <w:tcW w:w="2977" w:type="dxa"/>
            <w:shd w:val="clear" w:color="auto" w:fill="BFBFBF"/>
            <w:vAlign w:val="center"/>
          </w:tcPr>
          <w:p w14:paraId="1A200138" w14:textId="45CD9B95" w:rsidR="00D15A2D" w:rsidRPr="002404A4" w:rsidRDefault="00D15A2D" w:rsidP="002404A4">
            <w:pPr>
              <w:spacing w:line="240" w:lineRule="exact"/>
              <w:rPr>
                <w:rFonts w:ascii="Arial" w:eastAsia="Calibri" w:hAnsi="Arial" w:cs="Arial"/>
                <w:b/>
                <w:sz w:val="24"/>
                <w:szCs w:val="24"/>
                <w:lang w:val="en-US"/>
              </w:rPr>
            </w:pPr>
            <w:r w:rsidRPr="00D6217D">
              <w:rPr>
                <w:rFonts w:ascii="Arial" w:hAnsi="Arial" w:cs="Arial"/>
                <w:b/>
                <w:sz w:val="24"/>
              </w:rPr>
              <w:t xml:space="preserve">Date: </w:t>
            </w:r>
          </w:p>
        </w:tc>
        <w:tc>
          <w:tcPr>
            <w:tcW w:w="6724" w:type="dxa"/>
            <w:shd w:val="clear" w:color="auto" w:fill="BFBFBF"/>
            <w:vAlign w:val="center"/>
          </w:tcPr>
          <w:p w14:paraId="58DB76EB" w14:textId="77777777" w:rsidR="00D15A2D" w:rsidRPr="002404A4" w:rsidRDefault="00D15A2D" w:rsidP="002404A4">
            <w:pPr>
              <w:spacing w:line="240" w:lineRule="exact"/>
              <w:jc w:val="center"/>
              <w:rPr>
                <w:rFonts w:ascii="Arial" w:eastAsia="Calibri" w:hAnsi="Arial" w:cs="Arial"/>
                <w:sz w:val="24"/>
                <w:szCs w:val="24"/>
                <w:lang w:val="en-US"/>
              </w:rPr>
            </w:pPr>
          </w:p>
        </w:tc>
      </w:tr>
      <w:tr w:rsidR="00557A0C" w:rsidRPr="002404A4" w14:paraId="5EED8658" w14:textId="77777777" w:rsidTr="00097DA9">
        <w:trPr>
          <w:trHeight w:val="1630"/>
        </w:trPr>
        <w:tc>
          <w:tcPr>
            <w:tcW w:w="2977" w:type="dxa"/>
            <w:shd w:val="clear" w:color="auto" w:fill="auto"/>
          </w:tcPr>
          <w:p w14:paraId="7ADAAC7C" w14:textId="47662020" w:rsidR="00557A0C" w:rsidRPr="002404A4" w:rsidRDefault="00557A0C" w:rsidP="00557A0C">
            <w:pPr>
              <w:spacing w:line="240" w:lineRule="exact"/>
              <w:rPr>
                <w:rFonts w:ascii="Arial" w:eastAsia="Calibri" w:hAnsi="Arial" w:cs="Arial"/>
                <w:sz w:val="24"/>
                <w:szCs w:val="24"/>
                <w:lang w:val="en-US"/>
              </w:rPr>
            </w:pPr>
            <w:r w:rsidRPr="00FF482D">
              <w:rPr>
                <w:rFonts w:ascii="Arial" w:eastAsia="Calibri" w:hAnsi="Arial" w:cs="Arial"/>
                <w:sz w:val="24"/>
                <w:szCs w:val="24"/>
                <w:lang w:val="en-US"/>
              </w:rPr>
              <w:t xml:space="preserve">Identity of the </w:t>
            </w:r>
            <w:r>
              <w:rPr>
                <w:rFonts w:ascii="Arial" w:eastAsia="Calibri" w:hAnsi="Arial" w:cs="Arial"/>
                <w:sz w:val="24"/>
                <w:szCs w:val="24"/>
                <w:lang w:val="en-US"/>
              </w:rPr>
              <w:t xml:space="preserve">Independent </w:t>
            </w:r>
            <w:r w:rsidRPr="00FF482D">
              <w:rPr>
                <w:rFonts w:ascii="Arial" w:eastAsia="Calibri" w:hAnsi="Arial" w:cs="Arial"/>
                <w:sz w:val="24"/>
                <w:szCs w:val="24"/>
                <w:lang w:val="en-US"/>
              </w:rPr>
              <w:t xml:space="preserve">Controller </w:t>
            </w:r>
          </w:p>
        </w:tc>
        <w:tc>
          <w:tcPr>
            <w:tcW w:w="6724" w:type="dxa"/>
            <w:shd w:val="clear" w:color="auto" w:fill="auto"/>
          </w:tcPr>
          <w:p w14:paraId="5947D002" w14:textId="789D8F38" w:rsidR="00557A0C" w:rsidRPr="00097DA9" w:rsidRDefault="00557A0C" w:rsidP="00557A0C">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lang w:val="en-US"/>
              </w:rPr>
            </w:pPr>
            <w:r w:rsidRPr="0011218D">
              <w:rPr>
                <w:rFonts w:ascii="Arial" w:hAnsi="Arial" w:cs="Arial"/>
                <w:sz w:val="24"/>
                <w:szCs w:val="24"/>
              </w:rPr>
              <w:t xml:space="preserve">The Parties acknowledge that </w:t>
            </w:r>
            <w:r>
              <w:rPr>
                <w:rFonts w:ascii="Arial" w:hAnsi="Arial" w:cs="Arial"/>
                <w:sz w:val="24"/>
                <w:szCs w:val="24"/>
              </w:rPr>
              <w:t>the Supplier(s) is an Independent Controller</w:t>
            </w:r>
            <w:r w:rsidRPr="0011218D">
              <w:rPr>
                <w:rFonts w:ascii="Arial" w:hAnsi="Arial" w:cs="Arial"/>
                <w:sz w:val="24"/>
                <w:szCs w:val="24"/>
              </w:rPr>
              <w:t xml:space="preserve"> for the purposes of the Data Protection</w:t>
            </w:r>
            <w:r>
              <w:rPr>
                <w:rFonts w:ascii="Arial" w:hAnsi="Arial" w:cs="Arial"/>
                <w:sz w:val="24"/>
                <w:szCs w:val="24"/>
              </w:rPr>
              <w:t xml:space="preserve"> Legislation in respect of the personal d</w:t>
            </w:r>
            <w:r w:rsidRPr="0011218D">
              <w:rPr>
                <w:rFonts w:ascii="Arial" w:hAnsi="Arial" w:cs="Arial"/>
                <w:sz w:val="24"/>
                <w:szCs w:val="24"/>
              </w:rPr>
              <w:t xml:space="preserve">ata of </w:t>
            </w:r>
            <w:r>
              <w:rPr>
                <w:rFonts w:ascii="Arial" w:hAnsi="Arial" w:cs="Arial"/>
                <w:sz w:val="24"/>
                <w:szCs w:val="24"/>
              </w:rPr>
              <w:t>end users and Part C</w:t>
            </w:r>
            <w:r w:rsidRPr="0011218D">
              <w:rPr>
                <w:rFonts w:ascii="Arial" w:hAnsi="Arial" w:cs="Arial"/>
                <w:sz w:val="24"/>
                <w:szCs w:val="24"/>
              </w:rPr>
              <w:t xml:space="preserve"> </w:t>
            </w:r>
            <w:r>
              <w:rPr>
                <w:rFonts w:ascii="Arial" w:hAnsi="Arial" w:cs="Arial"/>
                <w:sz w:val="24"/>
                <w:szCs w:val="24"/>
              </w:rPr>
              <w:t xml:space="preserve">Independent </w:t>
            </w:r>
            <w:r w:rsidRPr="0011218D">
              <w:rPr>
                <w:rFonts w:ascii="Arial" w:hAnsi="Arial" w:cs="Arial"/>
                <w:sz w:val="24"/>
                <w:szCs w:val="24"/>
              </w:rPr>
              <w:t>Control</w:t>
            </w:r>
            <w:r>
              <w:rPr>
                <w:rFonts w:ascii="Arial" w:hAnsi="Arial" w:cs="Arial"/>
                <w:sz w:val="24"/>
                <w:szCs w:val="24"/>
              </w:rPr>
              <w:t xml:space="preserve">lers of Personal Data </w:t>
            </w:r>
            <w:r w:rsidRPr="0011218D">
              <w:rPr>
                <w:rFonts w:ascii="Arial" w:hAnsi="Arial" w:cs="Arial"/>
                <w:sz w:val="24"/>
                <w:szCs w:val="24"/>
              </w:rPr>
              <w:t xml:space="preserve">to this Schedule shall apply in replacement of Clause </w:t>
            </w:r>
            <w:r>
              <w:rPr>
                <w:rFonts w:ascii="Arial" w:hAnsi="Arial" w:cs="Arial"/>
                <w:sz w:val="24"/>
                <w:szCs w:val="24"/>
              </w:rPr>
              <w:t>14 of the Core Terms</w:t>
            </w:r>
            <w:r w:rsidRPr="0011218D">
              <w:rPr>
                <w:rFonts w:ascii="Arial" w:hAnsi="Arial" w:cs="Arial"/>
                <w:sz w:val="24"/>
                <w:szCs w:val="24"/>
              </w:rPr>
              <w:t>.</w:t>
            </w:r>
          </w:p>
          <w:p w14:paraId="321807BC" w14:textId="77777777" w:rsidR="00557A0C" w:rsidRPr="002404A4" w:rsidRDefault="00557A0C" w:rsidP="002404A4">
            <w:pPr>
              <w:spacing w:after="0" w:line="240" w:lineRule="exact"/>
              <w:rPr>
                <w:rFonts w:ascii="Arial" w:eastAsia="Calibri" w:hAnsi="Arial" w:cs="Arial"/>
                <w:sz w:val="24"/>
                <w:szCs w:val="24"/>
                <w:lang w:val="en-US"/>
              </w:rPr>
            </w:pPr>
          </w:p>
        </w:tc>
      </w:tr>
      <w:tr w:rsidR="00D15A2D" w:rsidRPr="002404A4" w14:paraId="3690BF3D" w14:textId="77777777" w:rsidTr="00097DA9">
        <w:trPr>
          <w:trHeight w:val="1630"/>
        </w:trPr>
        <w:tc>
          <w:tcPr>
            <w:tcW w:w="2977" w:type="dxa"/>
            <w:shd w:val="clear" w:color="auto" w:fill="auto"/>
          </w:tcPr>
          <w:p w14:paraId="4099C9E5"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Uses of Personal Data under this Agreement</w:t>
            </w:r>
          </w:p>
        </w:tc>
        <w:tc>
          <w:tcPr>
            <w:tcW w:w="6724" w:type="dxa"/>
            <w:shd w:val="clear" w:color="auto" w:fill="auto"/>
          </w:tcPr>
          <w:p w14:paraId="715C026A" w14:textId="5B762DE1"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Management of this RM60</w:t>
            </w:r>
            <w:r>
              <w:rPr>
                <w:rFonts w:ascii="Arial" w:eastAsia="Arial" w:hAnsi="Arial" w:cs="Arial"/>
                <w:sz w:val="24"/>
                <w:szCs w:val="24"/>
              </w:rPr>
              <w:t>96</w:t>
            </w:r>
            <w:r w:rsidRPr="00395AB9">
              <w:rPr>
                <w:rFonts w:ascii="Arial" w:eastAsia="Arial" w:hAnsi="Arial" w:cs="Arial"/>
                <w:sz w:val="24"/>
                <w:szCs w:val="24"/>
              </w:rPr>
              <w:t xml:space="preserve"> </w:t>
            </w:r>
            <w:r w:rsidRPr="006D1883">
              <w:rPr>
                <w:rFonts w:ascii="Arial" w:eastAsia="Arial" w:hAnsi="Arial" w:cs="Arial"/>
                <w:sz w:val="24"/>
                <w:szCs w:val="24"/>
              </w:rPr>
              <w:t>Flexible Rental Solutions</w:t>
            </w:r>
            <w:r w:rsidRPr="00395AB9">
              <w:rPr>
                <w:rFonts w:ascii="Arial" w:eastAsia="Arial" w:hAnsi="Arial" w:cs="Arial"/>
                <w:sz w:val="24"/>
                <w:szCs w:val="24"/>
              </w:rPr>
              <w:t xml:space="preserve"> </w:t>
            </w:r>
            <w:r>
              <w:rPr>
                <w:rFonts w:ascii="Arial" w:eastAsia="Arial" w:hAnsi="Arial" w:cs="Arial"/>
                <w:sz w:val="24"/>
                <w:szCs w:val="24"/>
              </w:rPr>
              <w:t xml:space="preserve">Call-Off </w:t>
            </w:r>
            <w:r w:rsidRPr="00395AB9">
              <w:rPr>
                <w:rFonts w:ascii="Arial" w:eastAsia="Arial" w:hAnsi="Arial" w:cs="Arial"/>
                <w:sz w:val="24"/>
                <w:szCs w:val="24"/>
              </w:rPr>
              <w:t>Agreement and any case of claim supported under it, and in particular:</w:t>
            </w:r>
          </w:p>
          <w:p w14:paraId="71D58AF3" w14:textId="77777777" w:rsidR="006D1883" w:rsidRPr="00395AB9" w:rsidRDefault="006D1883" w:rsidP="006D1883">
            <w:pPr>
              <w:pStyle w:val="ListParagraph"/>
              <w:numPr>
                <w:ilvl w:val="0"/>
                <w:numId w:val="36"/>
              </w:numPr>
              <w:suppressAutoHyphens w:val="0"/>
              <w:autoSpaceDN/>
              <w:spacing w:line="240" w:lineRule="exact"/>
              <w:contextualSpacing/>
              <w:textAlignment w:val="auto"/>
              <w:rPr>
                <w:rFonts w:ascii="Arial" w:eastAsia="Arial" w:hAnsi="Arial" w:cs="Arial"/>
                <w:sz w:val="24"/>
                <w:szCs w:val="24"/>
                <w:lang w:eastAsia="en-GB"/>
              </w:rPr>
            </w:pPr>
            <w:r w:rsidRPr="00395AB9">
              <w:rPr>
                <w:rFonts w:ascii="Arial" w:eastAsia="Arial" w:hAnsi="Arial" w:cs="Arial"/>
                <w:sz w:val="24"/>
                <w:szCs w:val="24"/>
                <w:lang w:eastAsia="en-GB"/>
              </w:rPr>
              <w:t xml:space="preserve">Provision (including without limitation the management, promotion and improvement of) rental services, and any related activities. </w:t>
            </w:r>
          </w:p>
          <w:p w14:paraId="66E33C64" w14:textId="28408DFB" w:rsidR="00D15A2D" w:rsidRPr="002404A4" w:rsidRDefault="006D1883" w:rsidP="006D1883">
            <w:pPr>
              <w:pStyle w:val="ListParagraph"/>
              <w:numPr>
                <w:ilvl w:val="0"/>
                <w:numId w:val="36"/>
              </w:numPr>
              <w:suppressAutoHyphens w:val="0"/>
              <w:autoSpaceDN/>
              <w:spacing w:line="240" w:lineRule="exact"/>
              <w:contextualSpacing/>
              <w:textAlignment w:val="auto"/>
              <w:rPr>
                <w:rFonts w:ascii="Arial" w:hAnsi="Arial" w:cs="Arial"/>
                <w:sz w:val="24"/>
                <w:szCs w:val="24"/>
                <w:lang w:val="en-US"/>
              </w:rPr>
            </w:pPr>
            <w:r w:rsidRPr="00395AB9">
              <w:rPr>
                <w:rFonts w:ascii="Arial" w:eastAsia="Arial" w:hAnsi="Arial" w:cs="Arial"/>
                <w:sz w:val="24"/>
                <w:szCs w:val="24"/>
              </w:rPr>
              <w:t xml:space="preserve">Provision of information to law enforcement authorities </w:t>
            </w:r>
            <w:r w:rsidRPr="00395AB9">
              <w:rPr>
                <w:rFonts w:ascii="Arial" w:eastAsia="Arial" w:hAnsi="Arial" w:cs="Arial"/>
                <w:sz w:val="24"/>
                <w:szCs w:val="24"/>
              </w:rPr>
              <w:lastRenderedPageBreak/>
              <w:t>on lawful request.</w:t>
            </w:r>
          </w:p>
        </w:tc>
      </w:tr>
      <w:tr w:rsidR="00D15A2D" w:rsidRPr="002404A4" w14:paraId="12CC8D1E" w14:textId="77777777" w:rsidTr="00097DA9">
        <w:trPr>
          <w:trHeight w:val="1462"/>
        </w:trPr>
        <w:tc>
          <w:tcPr>
            <w:tcW w:w="2977" w:type="dxa"/>
            <w:shd w:val="clear" w:color="auto" w:fill="auto"/>
          </w:tcPr>
          <w:p w14:paraId="6A056B1D"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lastRenderedPageBreak/>
              <w:t xml:space="preserve">Duration of the processing and retention. </w:t>
            </w:r>
          </w:p>
        </w:tc>
        <w:tc>
          <w:tcPr>
            <w:tcW w:w="6724" w:type="dxa"/>
            <w:shd w:val="clear" w:color="auto" w:fill="auto"/>
          </w:tcPr>
          <w:p w14:paraId="6CEB1D36" w14:textId="6FDCCD50" w:rsidR="00D15A2D" w:rsidRPr="002404A4" w:rsidRDefault="006D1883" w:rsidP="002404A4">
            <w:pPr>
              <w:spacing w:line="240" w:lineRule="exact"/>
              <w:rPr>
                <w:rFonts w:ascii="Arial" w:eastAsia="Calibri" w:hAnsi="Arial" w:cs="Arial"/>
                <w:sz w:val="24"/>
                <w:szCs w:val="24"/>
                <w:lang w:val="en-US"/>
              </w:rPr>
            </w:pPr>
            <w:r>
              <w:rPr>
                <w:rFonts w:ascii="Arial" w:eastAsia="Calibri" w:hAnsi="Arial" w:cs="Arial"/>
                <w:sz w:val="24"/>
                <w:szCs w:val="24"/>
                <w:lang w:val="en-US"/>
              </w:rPr>
              <w:t>As per the Controller’ Privacy Policy</w:t>
            </w:r>
          </w:p>
        </w:tc>
      </w:tr>
      <w:tr w:rsidR="00D15A2D" w:rsidRPr="002404A4" w14:paraId="13800A61" w14:textId="77777777" w:rsidTr="00097DA9">
        <w:trPr>
          <w:trHeight w:val="1536"/>
        </w:trPr>
        <w:tc>
          <w:tcPr>
            <w:tcW w:w="2977" w:type="dxa"/>
            <w:shd w:val="clear" w:color="auto" w:fill="auto"/>
          </w:tcPr>
          <w:p w14:paraId="4C4E6BF9"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Nature and purposes of the processing</w:t>
            </w:r>
          </w:p>
        </w:tc>
        <w:tc>
          <w:tcPr>
            <w:tcW w:w="6724" w:type="dxa"/>
            <w:shd w:val="clear" w:color="auto" w:fill="auto"/>
          </w:tcPr>
          <w:p w14:paraId="77911282" w14:textId="4F050863" w:rsidR="00D15A2D" w:rsidRPr="002404A4" w:rsidRDefault="006D1883" w:rsidP="002404A4">
            <w:pPr>
              <w:spacing w:line="240" w:lineRule="exact"/>
              <w:rPr>
                <w:rFonts w:ascii="Arial" w:eastAsia="Calibri" w:hAnsi="Arial" w:cs="Arial"/>
                <w:sz w:val="24"/>
                <w:szCs w:val="24"/>
                <w:lang w:val="en-US"/>
              </w:rPr>
            </w:pPr>
            <w:r w:rsidRPr="006D1883">
              <w:rPr>
                <w:rFonts w:ascii="Arial" w:eastAsia="Calibri" w:hAnsi="Arial" w:cs="Arial"/>
                <w:sz w:val="24"/>
                <w:szCs w:val="24"/>
                <w:lang w:val="en-US"/>
              </w:rPr>
              <w:t>Provision of vehicle hire services under this RM</w:t>
            </w:r>
            <w:r>
              <w:rPr>
                <w:rFonts w:ascii="Arial" w:eastAsia="Calibri" w:hAnsi="Arial" w:cs="Arial"/>
                <w:sz w:val="24"/>
                <w:szCs w:val="24"/>
                <w:lang w:val="en-US"/>
              </w:rPr>
              <w:t>6096</w:t>
            </w:r>
            <w:r w:rsidRPr="006D1883">
              <w:rPr>
                <w:rFonts w:ascii="Arial" w:eastAsia="Calibri" w:hAnsi="Arial" w:cs="Arial"/>
                <w:sz w:val="24"/>
                <w:szCs w:val="24"/>
                <w:lang w:val="en-US"/>
              </w:rPr>
              <w:t xml:space="preserve"> Flexible Rental Solutions Agreement.</w:t>
            </w:r>
          </w:p>
        </w:tc>
      </w:tr>
      <w:tr w:rsidR="006D1883" w:rsidRPr="002404A4" w14:paraId="25885E06" w14:textId="77777777" w:rsidTr="00097DA9">
        <w:trPr>
          <w:trHeight w:val="1412"/>
        </w:trPr>
        <w:tc>
          <w:tcPr>
            <w:tcW w:w="2977" w:type="dxa"/>
            <w:shd w:val="clear" w:color="auto" w:fill="auto"/>
          </w:tcPr>
          <w:p w14:paraId="321AD62C" w14:textId="77777777" w:rsidR="006D1883" w:rsidRPr="002404A4" w:rsidRDefault="006D1883" w:rsidP="006D1883">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Type of Personal Data</w:t>
            </w:r>
          </w:p>
        </w:tc>
        <w:tc>
          <w:tcPr>
            <w:tcW w:w="6724" w:type="dxa"/>
            <w:shd w:val="clear" w:color="auto" w:fill="auto"/>
          </w:tcPr>
          <w:p w14:paraId="157A0DE8"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Staff of either Party:</w:t>
            </w:r>
          </w:p>
          <w:p w14:paraId="06742E70"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Full name</w:t>
            </w:r>
          </w:p>
          <w:p w14:paraId="32263829"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Workplace address</w:t>
            </w:r>
          </w:p>
          <w:p w14:paraId="7F453C94"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 xml:space="preserve">Workplace Phone Number </w:t>
            </w:r>
          </w:p>
          <w:p w14:paraId="1E32091B"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 xml:space="preserve">Workplace email address </w:t>
            </w:r>
          </w:p>
          <w:p w14:paraId="009416B9"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 xml:space="preserve">Date of Birth </w:t>
            </w:r>
          </w:p>
          <w:p w14:paraId="4C385660"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Copy of ID documents</w:t>
            </w:r>
          </w:p>
          <w:p w14:paraId="2856904C" w14:textId="77777777" w:rsidR="006D1883" w:rsidRPr="00395AB9" w:rsidRDefault="006D1883" w:rsidP="006D1883">
            <w:pPr>
              <w:spacing w:line="240" w:lineRule="exact"/>
              <w:rPr>
                <w:rFonts w:ascii="Arial" w:eastAsia="Arial" w:hAnsi="Arial" w:cs="Arial"/>
                <w:sz w:val="24"/>
                <w:szCs w:val="24"/>
              </w:rPr>
            </w:pPr>
            <w:r w:rsidRPr="00395AB9">
              <w:rPr>
                <w:rFonts w:ascii="Arial" w:eastAsia="Arial" w:hAnsi="Arial" w:cs="Arial"/>
                <w:sz w:val="24"/>
                <w:szCs w:val="24"/>
              </w:rPr>
              <w:t>Employee number/identifier</w:t>
            </w:r>
          </w:p>
          <w:p w14:paraId="1BEA765F" w14:textId="77777777" w:rsidR="006D1883" w:rsidRPr="00395AB9" w:rsidRDefault="006D1883" w:rsidP="006D1883">
            <w:pPr>
              <w:pBdr>
                <w:top w:val="nil"/>
                <w:left w:val="nil"/>
                <w:bottom w:val="nil"/>
                <w:right w:val="nil"/>
                <w:between w:val="nil"/>
              </w:pBdr>
              <w:tabs>
                <w:tab w:val="left" w:pos="2261"/>
              </w:tabs>
              <w:spacing w:after="120" w:line="240" w:lineRule="exact"/>
              <w:rPr>
                <w:rFonts w:ascii="Arial" w:eastAsia="Arial" w:hAnsi="Arial" w:cs="Arial"/>
                <w:sz w:val="24"/>
                <w:szCs w:val="24"/>
              </w:rPr>
            </w:pPr>
          </w:p>
          <w:p w14:paraId="0CCBEE49" w14:textId="77777777" w:rsidR="006D1883" w:rsidRPr="00395AB9" w:rsidRDefault="006D1883" w:rsidP="006D1883">
            <w:pPr>
              <w:pBdr>
                <w:top w:val="nil"/>
                <w:left w:val="nil"/>
                <w:bottom w:val="nil"/>
                <w:right w:val="nil"/>
                <w:between w:val="nil"/>
              </w:pBdr>
              <w:tabs>
                <w:tab w:val="left" w:pos="2261"/>
              </w:tabs>
              <w:spacing w:after="120" w:line="240" w:lineRule="exact"/>
              <w:rPr>
                <w:rFonts w:ascii="Arial" w:eastAsia="Arial" w:hAnsi="Arial" w:cs="Arial"/>
                <w:sz w:val="24"/>
                <w:szCs w:val="24"/>
              </w:rPr>
            </w:pPr>
            <w:r w:rsidRPr="00395AB9">
              <w:rPr>
                <w:rFonts w:ascii="Arial" w:eastAsia="Arial" w:hAnsi="Arial" w:cs="Arial"/>
                <w:sz w:val="24"/>
                <w:szCs w:val="24"/>
              </w:rPr>
              <w:t xml:space="preserve">Drivers Only: </w:t>
            </w:r>
          </w:p>
          <w:p w14:paraId="06811CD9"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 xml:space="preserve">Personal Phone Number </w:t>
            </w:r>
          </w:p>
          <w:p w14:paraId="223C5865"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 xml:space="preserve">Personal Address </w:t>
            </w:r>
          </w:p>
          <w:p w14:paraId="0017F0F0"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Driver license information.</w:t>
            </w:r>
          </w:p>
          <w:p w14:paraId="3182DD49"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Date of birth</w:t>
            </w:r>
          </w:p>
          <w:p w14:paraId="047018E9"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 xml:space="preserve">Payment Information where the driver pays on a personal card. </w:t>
            </w:r>
          </w:p>
          <w:p w14:paraId="5B784629"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 xml:space="preserve">Accident data which may include health data of the driver. </w:t>
            </w:r>
          </w:p>
          <w:p w14:paraId="3028707B"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Other driver / rental details</w:t>
            </w:r>
          </w:p>
          <w:p w14:paraId="1A6FF381"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Personal vehicle registration number</w:t>
            </w:r>
          </w:p>
          <w:p w14:paraId="53DD6704" w14:textId="77777777" w:rsidR="006D1883" w:rsidRPr="00395AB9" w:rsidRDefault="006D1883" w:rsidP="006D1883">
            <w:pPr>
              <w:rPr>
                <w:rFonts w:ascii="Arial" w:eastAsia="Arial" w:hAnsi="Arial" w:cs="Arial"/>
                <w:sz w:val="24"/>
                <w:szCs w:val="24"/>
              </w:rPr>
            </w:pPr>
            <w:r w:rsidRPr="00395AB9">
              <w:rPr>
                <w:rFonts w:ascii="Arial" w:eastAsia="Arial" w:hAnsi="Arial" w:cs="Arial"/>
                <w:sz w:val="24"/>
                <w:szCs w:val="24"/>
              </w:rPr>
              <w:t>Emergency contact details</w:t>
            </w:r>
          </w:p>
          <w:p w14:paraId="4A9732E5" w14:textId="2814BAF7" w:rsidR="006D1883" w:rsidRPr="002404A4" w:rsidRDefault="006D1883" w:rsidP="006D1883">
            <w:pPr>
              <w:spacing w:line="240" w:lineRule="exact"/>
              <w:rPr>
                <w:rFonts w:ascii="Arial" w:eastAsia="Calibri" w:hAnsi="Arial" w:cs="Arial"/>
                <w:sz w:val="24"/>
                <w:szCs w:val="24"/>
                <w:lang w:val="en-US"/>
              </w:rPr>
            </w:pPr>
          </w:p>
        </w:tc>
      </w:tr>
      <w:tr w:rsidR="006D1883" w:rsidRPr="002404A4" w14:paraId="5D6838C3" w14:textId="77777777" w:rsidTr="00097DA9">
        <w:trPr>
          <w:trHeight w:val="1560"/>
        </w:trPr>
        <w:tc>
          <w:tcPr>
            <w:tcW w:w="2977" w:type="dxa"/>
            <w:shd w:val="clear" w:color="auto" w:fill="auto"/>
          </w:tcPr>
          <w:p w14:paraId="7B8BD60E" w14:textId="77777777" w:rsidR="006D1883" w:rsidRPr="002404A4" w:rsidRDefault="006D1883" w:rsidP="006D1883">
            <w:pPr>
              <w:spacing w:line="240" w:lineRule="exact"/>
              <w:rPr>
                <w:rFonts w:ascii="Arial" w:eastAsia="Calibri" w:hAnsi="Arial" w:cs="Arial"/>
                <w:sz w:val="24"/>
                <w:szCs w:val="24"/>
                <w:lang w:val="en-US"/>
              </w:rPr>
            </w:pPr>
            <w:r w:rsidRPr="002404A4">
              <w:rPr>
                <w:rFonts w:ascii="Arial" w:eastAsia="Calibri" w:hAnsi="Arial" w:cs="Arial"/>
                <w:sz w:val="24"/>
                <w:szCs w:val="24"/>
                <w:lang w:val="en-US"/>
              </w:rPr>
              <w:lastRenderedPageBreak/>
              <w:t>Categories of Data Subject</w:t>
            </w:r>
          </w:p>
        </w:tc>
        <w:tc>
          <w:tcPr>
            <w:tcW w:w="6724" w:type="dxa"/>
            <w:shd w:val="clear" w:color="auto" w:fill="auto"/>
          </w:tcPr>
          <w:tbl>
            <w:tblPr>
              <w:tblW w:w="6462" w:type="dxa"/>
              <w:tblLook w:val="04A0" w:firstRow="1" w:lastRow="0" w:firstColumn="1" w:lastColumn="0" w:noHBand="0" w:noVBand="1"/>
            </w:tblPr>
            <w:tblGrid>
              <w:gridCol w:w="6240"/>
              <w:gridCol w:w="222"/>
            </w:tblGrid>
            <w:tr w:rsidR="006D1883" w:rsidRPr="002404A4" w14:paraId="1F3FC662" w14:textId="77777777" w:rsidTr="002404A4">
              <w:trPr>
                <w:trHeight w:val="300"/>
              </w:trPr>
              <w:tc>
                <w:tcPr>
                  <w:tcW w:w="6240" w:type="dxa"/>
                  <w:tcBorders>
                    <w:top w:val="nil"/>
                    <w:left w:val="nil"/>
                    <w:bottom w:val="nil"/>
                    <w:right w:val="nil"/>
                  </w:tcBorders>
                  <w:shd w:val="clear" w:color="auto" w:fill="auto"/>
                  <w:noWrap/>
                  <w:vAlign w:val="bottom"/>
                  <w:hideMark/>
                </w:tcPr>
                <w:p w14:paraId="3E9FDB09" w14:textId="77777777" w:rsidR="006D1883" w:rsidRPr="002404A4" w:rsidRDefault="006D1883" w:rsidP="006D1883">
                  <w:pPr>
                    <w:rPr>
                      <w:rFonts w:ascii="Arial" w:hAnsi="Arial" w:cs="Arial"/>
                      <w:sz w:val="24"/>
                      <w:szCs w:val="24"/>
                    </w:rPr>
                  </w:pPr>
                </w:p>
              </w:tc>
              <w:tc>
                <w:tcPr>
                  <w:tcW w:w="222" w:type="dxa"/>
                  <w:tcBorders>
                    <w:top w:val="nil"/>
                    <w:left w:val="nil"/>
                    <w:bottom w:val="nil"/>
                    <w:right w:val="nil"/>
                  </w:tcBorders>
                </w:tcPr>
                <w:p w14:paraId="15A2BD2B" w14:textId="77777777" w:rsidR="006D1883" w:rsidRPr="002404A4" w:rsidRDefault="006D1883" w:rsidP="006D1883">
                  <w:pPr>
                    <w:rPr>
                      <w:rFonts w:ascii="Arial" w:hAnsi="Arial" w:cs="Arial"/>
                      <w:sz w:val="24"/>
                      <w:szCs w:val="24"/>
                    </w:rPr>
                  </w:pPr>
                </w:p>
              </w:tc>
            </w:tr>
          </w:tbl>
          <w:p w14:paraId="5591C438" w14:textId="77777777" w:rsidR="006D1883" w:rsidRPr="006D1883" w:rsidRDefault="006D1883" w:rsidP="006D1883">
            <w:pPr>
              <w:spacing w:line="240" w:lineRule="exact"/>
              <w:rPr>
                <w:rFonts w:ascii="Arial" w:eastAsia="Calibri" w:hAnsi="Arial" w:cs="Arial"/>
                <w:sz w:val="24"/>
                <w:szCs w:val="24"/>
                <w:lang w:val="en-US"/>
              </w:rPr>
            </w:pPr>
            <w:r w:rsidRPr="006D1883">
              <w:rPr>
                <w:rFonts w:ascii="Arial" w:eastAsia="Calibri" w:hAnsi="Arial" w:cs="Arial"/>
                <w:sz w:val="24"/>
                <w:szCs w:val="24"/>
                <w:lang w:val="en-US"/>
              </w:rPr>
              <w:t>•</w:t>
            </w:r>
            <w:r w:rsidRPr="006D1883">
              <w:rPr>
                <w:rFonts w:ascii="Arial" w:eastAsia="Calibri" w:hAnsi="Arial" w:cs="Arial"/>
                <w:sz w:val="24"/>
                <w:szCs w:val="24"/>
                <w:lang w:val="en-US"/>
              </w:rPr>
              <w:tab/>
              <w:t>Drivers</w:t>
            </w:r>
          </w:p>
          <w:p w14:paraId="6CAA5412" w14:textId="5421818B" w:rsidR="006D1883" w:rsidRPr="002404A4" w:rsidRDefault="006D1883" w:rsidP="006D1883">
            <w:pPr>
              <w:spacing w:line="240" w:lineRule="exact"/>
              <w:rPr>
                <w:rFonts w:ascii="Arial" w:eastAsia="Calibri" w:hAnsi="Arial" w:cs="Arial"/>
                <w:sz w:val="24"/>
                <w:szCs w:val="24"/>
                <w:lang w:val="en-US"/>
              </w:rPr>
            </w:pPr>
            <w:r w:rsidRPr="006D1883">
              <w:rPr>
                <w:rFonts w:ascii="Arial" w:eastAsia="Calibri" w:hAnsi="Arial" w:cs="Arial"/>
                <w:sz w:val="24"/>
                <w:szCs w:val="24"/>
                <w:lang w:val="en-US"/>
              </w:rPr>
              <w:t>•</w:t>
            </w:r>
            <w:r w:rsidRPr="006D1883">
              <w:rPr>
                <w:rFonts w:ascii="Arial" w:eastAsia="Calibri" w:hAnsi="Arial" w:cs="Arial"/>
                <w:sz w:val="24"/>
                <w:szCs w:val="24"/>
                <w:lang w:val="en-US"/>
              </w:rPr>
              <w:tab/>
              <w:t>Employees of the Parties involved in the day to day management of the contract</w:t>
            </w:r>
          </w:p>
        </w:tc>
      </w:tr>
    </w:tbl>
    <w:p w14:paraId="0256855C" w14:textId="77777777" w:rsidR="002404A4" w:rsidRPr="002404A4" w:rsidRDefault="002404A4" w:rsidP="002404A4">
      <w:pPr>
        <w:pStyle w:val="Heading3"/>
        <w:tabs>
          <w:tab w:val="left" w:pos="720"/>
        </w:tabs>
        <w:rPr>
          <w:sz w:val="24"/>
          <w:szCs w:val="24"/>
        </w:rPr>
      </w:pPr>
    </w:p>
    <w:p w14:paraId="2307F40A" w14:textId="77777777" w:rsidR="002404A4" w:rsidRPr="002404A4" w:rsidRDefault="002404A4" w:rsidP="00D50719">
      <w:pPr>
        <w:spacing w:after="240"/>
        <w:rPr>
          <w:rFonts w:ascii="Arial" w:hAnsi="Arial" w:cs="Arial"/>
          <w:sz w:val="24"/>
          <w:szCs w:val="24"/>
        </w:rPr>
      </w:pPr>
    </w:p>
    <w:p w14:paraId="518BC728" w14:textId="77777777" w:rsidR="002404A4" w:rsidRPr="002404A4" w:rsidRDefault="002404A4" w:rsidP="00D50719">
      <w:pPr>
        <w:spacing w:after="240"/>
        <w:rPr>
          <w:rFonts w:ascii="Arial" w:hAnsi="Arial" w:cs="Arial"/>
          <w:sz w:val="24"/>
          <w:szCs w:val="24"/>
        </w:rPr>
      </w:pPr>
    </w:p>
    <w:p w14:paraId="7A6419ED" w14:textId="77777777" w:rsidR="002404A4" w:rsidRPr="002404A4" w:rsidRDefault="002404A4" w:rsidP="00D50719">
      <w:pPr>
        <w:spacing w:after="240"/>
        <w:rPr>
          <w:rFonts w:ascii="Arial" w:hAnsi="Arial" w:cs="Arial"/>
          <w:sz w:val="24"/>
          <w:szCs w:val="24"/>
        </w:rPr>
      </w:pPr>
    </w:p>
    <w:p w14:paraId="6D43957A" w14:textId="77777777" w:rsidR="002404A4" w:rsidRPr="002404A4" w:rsidRDefault="002404A4" w:rsidP="00D50719">
      <w:pPr>
        <w:spacing w:after="240"/>
        <w:rPr>
          <w:rFonts w:ascii="Arial" w:hAnsi="Arial" w:cs="Arial"/>
          <w:sz w:val="24"/>
          <w:szCs w:val="24"/>
        </w:rPr>
      </w:pPr>
    </w:p>
    <w:p w14:paraId="54CA573D" w14:textId="77777777" w:rsidR="002404A4" w:rsidRPr="002404A4" w:rsidRDefault="002404A4" w:rsidP="00D50719">
      <w:pPr>
        <w:spacing w:after="240"/>
        <w:rPr>
          <w:rFonts w:ascii="Arial" w:hAnsi="Arial" w:cs="Arial"/>
          <w:sz w:val="24"/>
          <w:szCs w:val="24"/>
        </w:rPr>
      </w:pPr>
    </w:p>
    <w:p w14:paraId="7181AAFB" w14:textId="77777777" w:rsidR="002404A4" w:rsidRPr="002404A4" w:rsidRDefault="002404A4" w:rsidP="00D50719">
      <w:pPr>
        <w:spacing w:after="240"/>
        <w:rPr>
          <w:rFonts w:ascii="Arial" w:hAnsi="Arial" w:cs="Arial"/>
          <w:sz w:val="24"/>
          <w:szCs w:val="24"/>
        </w:rPr>
      </w:pPr>
    </w:p>
    <w:p w14:paraId="168947A3" w14:textId="77777777" w:rsidR="002404A4" w:rsidRPr="002404A4" w:rsidRDefault="002404A4" w:rsidP="00D50719">
      <w:pPr>
        <w:spacing w:after="240"/>
        <w:rPr>
          <w:rFonts w:ascii="Arial" w:hAnsi="Arial" w:cs="Arial"/>
          <w:sz w:val="24"/>
          <w:szCs w:val="24"/>
        </w:rPr>
      </w:pPr>
    </w:p>
    <w:p w14:paraId="2B8DF3C9" w14:textId="77777777" w:rsidR="002404A4" w:rsidRPr="002404A4" w:rsidRDefault="002404A4" w:rsidP="00D50719">
      <w:pPr>
        <w:spacing w:after="240"/>
        <w:rPr>
          <w:rFonts w:ascii="Arial" w:hAnsi="Arial" w:cs="Arial"/>
          <w:b/>
          <w:sz w:val="24"/>
          <w:szCs w:val="24"/>
        </w:rPr>
      </w:pPr>
    </w:p>
    <w:p w14:paraId="636FFD8D" w14:textId="77777777" w:rsidR="00D50719" w:rsidRPr="002404A4" w:rsidRDefault="00D50719" w:rsidP="00D50719">
      <w:pPr>
        <w:rPr>
          <w:rFonts w:ascii="Arial" w:hAnsi="Arial" w:cs="Arial"/>
          <w:sz w:val="24"/>
          <w:szCs w:val="24"/>
        </w:rPr>
      </w:pPr>
    </w:p>
    <w:p w14:paraId="5A5EF96A" w14:textId="77777777" w:rsidR="00D50719" w:rsidRPr="002404A4" w:rsidRDefault="00D50719" w:rsidP="00D50719">
      <w:pPr>
        <w:ind w:left="494"/>
        <w:rPr>
          <w:rFonts w:ascii="Arial" w:hAnsi="Arial" w:cs="Arial"/>
          <w:sz w:val="24"/>
          <w:szCs w:val="24"/>
          <w:highlight w:val="white"/>
        </w:rPr>
      </w:pPr>
    </w:p>
    <w:p w14:paraId="089346A1" w14:textId="77777777" w:rsidR="00D50719" w:rsidRPr="002404A4" w:rsidRDefault="00D50719" w:rsidP="00D50719">
      <w:pPr>
        <w:rPr>
          <w:rFonts w:ascii="Arial" w:hAnsi="Arial" w:cs="Arial"/>
          <w:sz w:val="24"/>
          <w:szCs w:val="24"/>
        </w:rPr>
      </w:pPr>
    </w:p>
    <w:p w14:paraId="15095047" w14:textId="77777777" w:rsidR="00D50719" w:rsidRPr="002404A4" w:rsidRDefault="00D50719" w:rsidP="00D50719">
      <w:pPr>
        <w:rPr>
          <w:rFonts w:ascii="Arial" w:hAnsi="Arial" w:cs="Arial"/>
          <w:iCs/>
          <w:sz w:val="24"/>
          <w:szCs w:val="24"/>
          <w:lang w:bidi="he-IL"/>
        </w:rPr>
      </w:pPr>
    </w:p>
    <w:p w14:paraId="215979B4" w14:textId="77777777" w:rsidR="00D50719" w:rsidRPr="002404A4" w:rsidRDefault="00D50719" w:rsidP="00D50719">
      <w:pPr>
        <w:keepNext/>
        <w:spacing w:before="240" w:after="240"/>
        <w:jc w:val="both"/>
        <w:rPr>
          <w:rFonts w:ascii="Arial" w:hAnsi="Arial" w:cs="Arial"/>
          <w:b/>
          <w:sz w:val="24"/>
          <w:szCs w:val="24"/>
        </w:rPr>
      </w:pPr>
    </w:p>
    <w:p w14:paraId="78365BFC" w14:textId="77777777" w:rsidR="00D50719" w:rsidRPr="002404A4" w:rsidRDefault="00D50719" w:rsidP="002771AA">
      <w:pPr>
        <w:pStyle w:val="ScheduleTitleClause"/>
        <w:numPr>
          <w:ilvl w:val="0"/>
          <w:numId w:val="0"/>
        </w:numPr>
        <w:rPr>
          <w:rFonts w:eastAsia="Arial" w:cs="Arial"/>
          <w:sz w:val="24"/>
          <w:szCs w:val="24"/>
        </w:rPr>
      </w:pPr>
    </w:p>
    <w:sectPr w:rsidR="00D50719" w:rsidRPr="002404A4" w:rsidSect="0056624A">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4A2AF" w14:textId="77777777" w:rsidR="00712987" w:rsidRDefault="00712987">
      <w:pPr>
        <w:spacing w:after="0" w:line="240" w:lineRule="auto"/>
      </w:pPr>
      <w:r>
        <w:separator/>
      </w:r>
    </w:p>
  </w:endnote>
  <w:endnote w:type="continuationSeparator" w:id="0">
    <w:p w14:paraId="373D1AE4" w14:textId="77777777" w:rsidR="00712987" w:rsidRDefault="00712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F6C9" w14:textId="21B2C27C" w:rsidR="00EC05D8" w:rsidRPr="00B91012" w:rsidRDefault="00EC05D8"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B659DA">
      <w:rPr>
        <w:rFonts w:ascii="Arial" w:hAnsi="Arial" w:cs="Arial"/>
        <w:sz w:val="20"/>
      </w:rPr>
      <w:t>6096 Vehicle Lease, Fleet Management and Flexible Rental Solutions</w:t>
    </w:r>
    <w:r w:rsidRPr="00B91012">
      <w:rPr>
        <w:rFonts w:ascii="Arial" w:hAnsi="Arial" w:cs="Arial"/>
        <w:sz w:val="20"/>
      </w:rPr>
      <w:tab/>
      <w:t xml:space="preserve">                                           </w:t>
    </w:r>
  </w:p>
  <w:p w14:paraId="17893033" w14:textId="0B9B1818" w:rsidR="00EC05D8" w:rsidRPr="00B91012" w:rsidRDefault="00EC05D8"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B5275">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50ACA54" w14:textId="4E719AD4" w:rsidR="00EC05D8" w:rsidRPr="00E149D4" w:rsidRDefault="00EC05D8"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6B47" w14:textId="77777777" w:rsidR="00EC05D8" w:rsidRPr="00B91012" w:rsidRDefault="00EC05D8"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EC05D8" w:rsidRPr="00B91012" w:rsidRDefault="00EC05D8"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EC05D8" w:rsidRPr="00227E3A" w:rsidRDefault="00EC05D8"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ED242" w14:textId="77777777" w:rsidR="00712987" w:rsidRDefault="00712987">
      <w:pPr>
        <w:spacing w:after="0" w:line="240" w:lineRule="auto"/>
      </w:pPr>
      <w:r>
        <w:separator/>
      </w:r>
    </w:p>
  </w:footnote>
  <w:footnote w:type="continuationSeparator" w:id="0">
    <w:p w14:paraId="68F93678" w14:textId="77777777" w:rsidR="00712987" w:rsidRDefault="007129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82757" w14:textId="090D8294" w:rsidR="00EC05D8" w:rsidRDefault="00EC05D8">
    <w:pPr>
      <w:pStyle w:val="Header"/>
      <w:rPr>
        <w:rFonts w:ascii="Arial" w:hAnsi="Arial" w:cs="Arial"/>
        <w:b/>
        <w:sz w:val="20"/>
      </w:rPr>
    </w:pPr>
    <w:r w:rsidRPr="00B91012">
      <w:rPr>
        <w:rFonts w:ascii="Arial" w:hAnsi="Arial" w:cs="Arial"/>
        <w:b/>
        <w:sz w:val="20"/>
      </w:rPr>
      <w:t>Joint Schedule 11 (Processing Data)</w:t>
    </w:r>
  </w:p>
  <w:p w14:paraId="0F39FB91" w14:textId="732E612A" w:rsidR="00EC05D8" w:rsidRDefault="00EC05D8">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A705E" w14:textId="6451EB0D" w:rsidR="00EC05D8" w:rsidRDefault="00EC05D8">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2"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5"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18FC20E4"/>
    <w:multiLevelType w:val="hybridMultilevel"/>
    <w:tmpl w:val="E99461DE"/>
    <w:lvl w:ilvl="0" w:tplc="0FB04A5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1"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2"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7"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CC6744"/>
    <w:multiLevelType w:val="hybridMultilevel"/>
    <w:tmpl w:val="EA263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26"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2"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35"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25"/>
  </w:num>
  <w:num w:numId="3">
    <w:abstractNumId w:val="17"/>
  </w:num>
  <w:num w:numId="4">
    <w:abstractNumId w:val="32"/>
  </w:num>
  <w:num w:numId="5">
    <w:abstractNumId w:val="23"/>
  </w:num>
  <w:num w:numId="6">
    <w:abstractNumId w:val="21"/>
  </w:num>
  <w:num w:numId="7">
    <w:abstractNumId w:val="26"/>
  </w:num>
  <w:num w:numId="8">
    <w:abstractNumId w:val="19"/>
  </w:num>
  <w:num w:numId="9">
    <w:abstractNumId w:val="28"/>
  </w:num>
  <w:num w:numId="10">
    <w:abstractNumId w:val="5"/>
  </w:num>
  <w:num w:numId="11">
    <w:abstractNumId w:val="13"/>
  </w:num>
  <w:num w:numId="12">
    <w:abstractNumId w:val="2"/>
  </w:num>
  <w:num w:numId="13">
    <w:abstractNumId w:val="11"/>
  </w:num>
  <w:num w:numId="14">
    <w:abstractNumId w:val="1"/>
  </w:num>
  <w:num w:numId="15">
    <w:abstractNumId w:val="30"/>
  </w:num>
  <w:num w:numId="16">
    <w:abstractNumId w:val="15"/>
  </w:num>
  <w:num w:numId="17">
    <w:abstractNumId w:val="7"/>
  </w:num>
  <w:num w:numId="18">
    <w:abstractNumId w:val="9"/>
  </w:num>
  <w:num w:numId="19">
    <w:abstractNumId w:val="12"/>
  </w:num>
  <w:num w:numId="20">
    <w:abstractNumId w:val="24"/>
  </w:num>
  <w:num w:numId="21">
    <w:abstractNumId w:val="0"/>
  </w:num>
  <w:num w:numId="22">
    <w:abstractNumId w:val="1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7"/>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4"/>
  </w:num>
  <w:num w:numId="31">
    <w:abstractNumId w:val="16"/>
  </w:num>
  <w:num w:numId="32">
    <w:abstractNumId w:val="3"/>
  </w:num>
  <w:num w:numId="33">
    <w:abstractNumId w:val="31"/>
  </w:num>
  <w:num w:numId="34">
    <w:abstractNumId w:val="33"/>
  </w:num>
  <w:num w:numId="35">
    <w:abstractNumId w:val="35"/>
  </w:num>
  <w:num w:numId="36">
    <w:abstractNumId w:val="2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81E"/>
    <w:rsid w:val="00000571"/>
    <w:rsid w:val="000859BA"/>
    <w:rsid w:val="00097DA9"/>
    <w:rsid w:val="000A57B5"/>
    <w:rsid w:val="000C6A65"/>
    <w:rsid w:val="000F15E6"/>
    <w:rsid w:val="00152550"/>
    <w:rsid w:val="00187C6E"/>
    <w:rsid w:val="001C053E"/>
    <w:rsid w:val="001E784D"/>
    <w:rsid w:val="00227E3A"/>
    <w:rsid w:val="002404A4"/>
    <w:rsid w:val="00244EFA"/>
    <w:rsid w:val="002771AA"/>
    <w:rsid w:val="002B3A24"/>
    <w:rsid w:val="002B5275"/>
    <w:rsid w:val="00306CE6"/>
    <w:rsid w:val="0033124D"/>
    <w:rsid w:val="00405623"/>
    <w:rsid w:val="004358C0"/>
    <w:rsid w:val="004C1AC5"/>
    <w:rsid w:val="004F6905"/>
    <w:rsid w:val="0052113C"/>
    <w:rsid w:val="00553886"/>
    <w:rsid w:val="00557A0C"/>
    <w:rsid w:val="00565D87"/>
    <w:rsid w:val="0056624A"/>
    <w:rsid w:val="00575E20"/>
    <w:rsid w:val="005E2B6D"/>
    <w:rsid w:val="005F178E"/>
    <w:rsid w:val="00610F65"/>
    <w:rsid w:val="00630F21"/>
    <w:rsid w:val="00651F75"/>
    <w:rsid w:val="006C16B3"/>
    <w:rsid w:val="006D1883"/>
    <w:rsid w:val="006F181E"/>
    <w:rsid w:val="006F444B"/>
    <w:rsid w:val="00712566"/>
    <w:rsid w:val="00712987"/>
    <w:rsid w:val="00725BAC"/>
    <w:rsid w:val="00731FBB"/>
    <w:rsid w:val="007A056D"/>
    <w:rsid w:val="007D4B02"/>
    <w:rsid w:val="00804EC2"/>
    <w:rsid w:val="008217A7"/>
    <w:rsid w:val="00864D66"/>
    <w:rsid w:val="00883B56"/>
    <w:rsid w:val="00886227"/>
    <w:rsid w:val="00886E08"/>
    <w:rsid w:val="008C0E47"/>
    <w:rsid w:val="008E36F8"/>
    <w:rsid w:val="00914594"/>
    <w:rsid w:val="00945D88"/>
    <w:rsid w:val="00946D03"/>
    <w:rsid w:val="0096174F"/>
    <w:rsid w:val="009C3FD0"/>
    <w:rsid w:val="00A044CC"/>
    <w:rsid w:val="00A469A3"/>
    <w:rsid w:val="00AB5E23"/>
    <w:rsid w:val="00B3743A"/>
    <w:rsid w:val="00B659DA"/>
    <w:rsid w:val="00B713EA"/>
    <w:rsid w:val="00B91012"/>
    <w:rsid w:val="00BA4E3B"/>
    <w:rsid w:val="00BA4FA3"/>
    <w:rsid w:val="00BD4EB5"/>
    <w:rsid w:val="00C84C49"/>
    <w:rsid w:val="00C871A9"/>
    <w:rsid w:val="00CF603E"/>
    <w:rsid w:val="00D15A2D"/>
    <w:rsid w:val="00D50719"/>
    <w:rsid w:val="00D6217D"/>
    <w:rsid w:val="00DD7314"/>
    <w:rsid w:val="00E149D4"/>
    <w:rsid w:val="00EC05D8"/>
    <w:rsid w:val="00EC783E"/>
    <w:rsid w:val="00F36DA8"/>
    <w:rsid w:val="00F42B75"/>
    <w:rsid w:val="00F54C98"/>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character" w:styleId="UnresolvedMention">
    <w:name w:val="Unresolved Mention"/>
    <w:basedOn w:val="DefaultParagraphFont"/>
    <w:uiPriority w:val="99"/>
    <w:semiHidden/>
    <w:unhideWhenUsed/>
    <w:rsid w:val="005F1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EH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65074-2BB2-4DA6-92E3-CBF17FE5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2020-04-29T14:18:00Z</dcterms:created>
  <dcterms:modified xsi:type="dcterms:W3CDTF">2020-05-14T11:37:00Z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